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gridCol w:w="1882"/>
        <w:gridCol w:w="1882"/>
        <w:gridCol w:w="1882"/>
        <w:gridCol w:w="1883"/>
        <w:gridCol w:w="1883"/>
      </w:tblGrid>
      <w:tr w:rsidR="00F22082" w:rsidTr="001C40AA">
        <w:tc>
          <w:tcPr>
            <w:tcW w:w="13176" w:type="dxa"/>
            <w:gridSpan w:val="7"/>
            <w:shd w:val="clear" w:color="auto" w:fill="auto"/>
          </w:tcPr>
          <w:p w:rsidR="00F22082" w:rsidRPr="005014AA" w:rsidRDefault="00F22082" w:rsidP="001C40AA">
            <w:pPr>
              <w:jc w:val="both"/>
              <w:rPr>
                <w:rFonts w:ascii="Comic Sans MS" w:hAnsi="Comic Sans MS"/>
                <w:b/>
                <w:color w:val="FFC000"/>
                <w:sz w:val="28"/>
                <w:szCs w:val="28"/>
              </w:rPr>
            </w:pPr>
            <w:proofErr w:type="spellStart"/>
            <w:r w:rsidRPr="005014AA">
              <w:rPr>
                <w:rFonts w:ascii="Comic Sans MS" w:hAnsi="Comic Sans MS"/>
                <w:b/>
                <w:color w:val="FFC000"/>
                <w:sz w:val="28"/>
                <w:szCs w:val="28"/>
              </w:rPr>
              <w:t>Mrs.Carleton</w:t>
            </w:r>
            <w:proofErr w:type="spellEnd"/>
            <w:r w:rsidRPr="005014AA">
              <w:rPr>
                <w:rFonts w:ascii="Comic Sans MS" w:hAnsi="Comic Sans MS"/>
                <w:b/>
                <w:color w:val="FFC000"/>
                <w:sz w:val="28"/>
                <w:szCs w:val="28"/>
              </w:rPr>
              <w:t>/</w:t>
            </w:r>
            <w:proofErr w:type="spellStart"/>
            <w:r w:rsidRPr="005014AA">
              <w:rPr>
                <w:rFonts w:ascii="Comic Sans MS" w:hAnsi="Comic Sans MS"/>
                <w:b/>
                <w:color w:val="FFC000"/>
                <w:sz w:val="28"/>
                <w:szCs w:val="28"/>
              </w:rPr>
              <w:t>Mrs.Foster</w:t>
            </w:r>
            <w:proofErr w:type="spellEnd"/>
            <w:r w:rsidRPr="005014AA">
              <w:rPr>
                <w:rFonts w:ascii="Comic Sans MS" w:hAnsi="Comic Sans MS"/>
                <w:b/>
                <w:color w:val="FFC000"/>
                <w:sz w:val="28"/>
                <w:szCs w:val="28"/>
              </w:rPr>
              <w:t xml:space="preserve">     </w:t>
            </w:r>
            <w:r w:rsidRPr="005014AA">
              <w:rPr>
                <w:rFonts w:ascii="Comic Sans MS" w:hAnsi="Comic Sans MS"/>
                <w:b/>
                <w:color w:val="FFC000"/>
                <w:sz w:val="56"/>
                <w:szCs w:val="56"/>
              </w:rPr>
              <w:t>October 2015</w:t>
            </w:r>
            <w:r w:rsidRPr="005014AA">
              <w:rPr>
                <w:rFonts w:ascii="Comic Sans MS" w:hAnsi="Comic Sans MS"/>
                <w:b/>
                <w:color w:val="FFC000"/>
                <w:sz w:val="28"/>
                <w:szCs w:val="28"/>
              </w:rPr>
              <w:t xml:space="preserve">                    Room 118</w:t>
            </w:r>
          </w:p>
          <w:p w:rsidR="00F22082" w:rsidRPr="002F5878" w:rsidRDefault="00F22082" w:rsidP="001C40AA">
            <w:pPr>
              <w:jc w:val="center"/>
              <w:rPr>
                <w:sz w:val="16"/>
                <w:szCs w:val="16"/>
              </w:rPr>
            </w:pPr>
          </w:p>
        </w:tc>
      </w:tr>
      <w:tr w:rsidR="00F22082" w:rsidTr="001C40AA">
        <w:tc>
          <w:tcPr>
            <w:tcW w:w="1882" w:type="dxa"/>
            <w:shd w:val="clear" w:color="auto" w:fill="auto"/>
          </w:tcPr>
          <w:p w:rsidR="00F22082" w:rsidRPr="00152C9E" w:rsidRDefault="00F22082" w:rsidP="001C40AA">
            <w:pPr>
              <w:jc w:val="center"/>
              <w:rPr>
                <w:b/>
                <w:sz w:val="32"/>
                <w:szCs w:val="32"/>
              </w:rPr>
            </w:pPr>
            <w:r w:rsidRPr="00152C9E">
              <w:rPr>
                <w:b/>
                <w:sz w:val="32"/>
                <w:szCs w:val="32"/>
              </w:rPr>
              <w:t>Sunday</w:t>
            </w:r>
          </w:p>
        </w:tc>
        <w:tc>
          <w:tcPr>
            <w:tcW w:w="1882" w:type="dxa"/>
            <w:shd w:val="clear" w:color="auto" w:fill="auto"/>
          </w:tcPr>
          <w:p w:rsidR="00F22082" w:rsidRPr="00152C9E" w:rsidRDefault="00F22082" w:rsidP="001C40AA">
            <w:pPr>
              <w:jc w:val="center"/>
              <w:rPr>
                <w:b/>
                <w:sz w:val="32"/>
                <w:szCs w:val="32"/>
              </w:rPr>
            </w:pPr>
            <w:r w:rsidRPr="00152C9E">
              <w:rPr>
                <w:b/>
                <w:sz w:val="32"/>
                <w:szCs w:val="32"/>
              </w:rPr>
              <w:t>Monday</w:t>
            </w:r>
          </w:p>
        </w:tc>
        <w:tc>
          <w:tcPr>
            <w:tcW w:w="1882" w:type="dxa"/>
            <w:shd w:val="clear" w:color="auto" w:fill="auto"/>
          </w:tcPr>
          <w:p w:rsidR="00F22082" w:rsidRPr="00152C9E" w:rsidRDefault="00F22082" w:rsidP="001C40AA">
            <w:pPr>
              <w:jc w:val="center"/>
              <w:rPr>
                <w:b/>
                <w:sz w:val="32"/>
                <w:szCs w:val="32"/>
              </w:rPr>
            </w:pPr>
            <w:r w:rsidRPr="00152C9E">
              <w:rPr>
                <w:b/>
                <w:sz w:val="32"/>
                <w:szCs w:val="32"/>
              </w:rPr>
              <w:t>Tuesday</w:t>
            </w:r>
          </w:p>
        </w:tc>
        <w:tc>
          <w:tcPr>
            <w:tcW w:w="1882" w:type="dxa"/>
            <w:shd w:val="clear" w:color="auto" w:fill="auto"/>
          </w:tcPr>
          <w:p w:rsidR="00F22082" w:rsidRPr="00152C9E" w:rsidRDefault="00F22082" w:rsidP="001C40AA">
            <w:pPr>
              <w:jc w:val="center"/>
              <w:rPr>
                <w:b/>
                <w:sz w:val="32"/>
                <w:szCs w:val="32"/>
              </w:rPr>
            </w:pPr>
            <w:r w:rsidRPr="00152C9E">
              <w:rPr>
                <w:b/>
                <w:sz w:val="32"/>
                <w:szCs w:val="32"/>
              </w:rPr>
              <w:t>Wednesday</w:t>
            </w:r>
          </w:p>
        </w:tc>
        <w:tc>
          <w:tcPr>
            <w:tcW w:w="1882" w:type="dxa"/>
            <w:shd w:val="clear" w:color="auto" w:fill="auto"/>
          </w:tcPr>
          <w:p w:rsidR="00F22082" w:rsidRPr="00152C9E" w:rsidRDefault="00F22082" w:rsidP="001C40AA">
            <w:pPr>
              <w:jc w:val="center"/>
              <w:rPr>
                <w:b/>
                <w:sz w:val="32"/>
                <w:szCs w:val="32"/>
              </w:rPr>
            </w:pPr>
            <w:r w:rsidRPr="00152C9E">
              <w:rPr>
                <w:b/>
                <w:sz w:val="32"/>
                <w:szCs w:val="32"/>
              </w:rPr>
              <w:t>Thursday</w:t>
            </w:r>
          </w:p>
        </w:tc>
        <w:tc>
          <w:tcPr>
            <w:tcW w:w="1883" w:type="dxa"/>
            <w:shd w:val="clear" w:color="auto" w:fill="auto"/>
          </w:tcPr>
          <w:p w:rsidR="00F22082" w:rsidRPr="00152C9E" w:rsidRDefault="00F22082" w:rsidP="001C40AA">
            <w:pPr>
              <w:jc w:val="center"/>
              <w:rPr>
                <w:b/>
                <w:sz w:val="32"/>
                <w:szCs w:val="32"/>
              </w:rPr>
            </w:pPr>
            <w:r w:rsidRPr="00152C9E">
              <w:rPr>
                <w:b/>
                <w:sz w:val="32"/>
                <w:szCs w:val="32"/>
              </w:rPr>
              <w:t>Friday</w:t>
            </w:r>
          </w:p>
        </w:tc>
        <w:tc>
          <w:tcPr>
            <w:tcW w:w="1883" w:type="dxa"/>
            <w:shd w:val="clear" w:color="auto" w:fill="auto"/>
          </w:tcPr>
          <w:p w:rsidR="00F22082" w:rsidRPr="00152C9E" w:rsidRDefault="00F22082" w:rsidP="001C40AA">
            <w:pPr>
              <w:jc w:val="center"/>
              <w:rPr>
                <w:b/>
                <w:sz w:val="32"/>
                <w:szCs w:val="32"/>
              </w:rPr>
            </w:pPr>
            <w:r w:rsidRPr="00152C9E">
              <w:rPr>
                <w:b/>
                <w:sz w:val="32"/>
                <w:szCs w:val="32"/>
              </w:rPr>
              <w:t>Saturday</w:t>
            </w:r>
          </w:p>
        </w:tc>
      </w:tr>
      <w:tr w:rsidR="00F22082" w:rsidTr="001C40AA">
        <w:tc>
          <w:tcPr>
            <w:tcW w:w="1882" w:type="dxa"/>
            <w:shd w:val="clear" w:color="auto" w:fill="auto"/>
          </w:tcPr>
          <w:p w:rsidR="00F22082" w:rsidRPr="008D0263" w:rsidRDefault="00F22082" w:rsidP="001C40AA">
            <w:pPr>
              <w:jc w:val="right"/>
              <w:rPr>
                <w:b/>
              </w:rPr>
            </w:pPr>
          </w:p>
          <w:p w:rsidR="00F22082" w:rsidRPr="008D0263" w:rsidRDefault="00F22082" w:rsidP="001C40AA">
            <w:pPr>
              <w:rPr>
                <w:b/>
              </w:rPr>
            </w:pPr>
          </w:p>
          <w:p w:rsidR="00F22082" w:rsidRPr="008D0263" w:rsidRDefault="00F22082" w:rsidP="001C40AA">
            <w:pPr>
              <w:rPr>
                <w:b/>
              </w:rPr>
            </w:pPr>
          </w:p>
          <w:p w:rsidR="00F22082" w:rsidRPr="008D0263" w:rsidRDefault="00F22082" w:rsidP="001C40AA">
            <w:pPr>
              <w:rPr>
                <w:b/>
              </w:rPr>
            </w:pPr>
          </w:p>
          <w:p w:rsidR="00F22082" w:rsidRPr="008D0263" w:rsidRDefault="00F22082" w:rsidP="001C40AA">
            <w:pPr>
              <w:rPr>
                <w:b/>
              </w:rPr>
            </w:pPr>
          </w:p>
        </w:tc>
        <w:tc>
          <w:tcPr>
            <w:tcW w:w="1882" w:type="dxa"/>
            <w:shd w:val="clear" w:color="auto" w:fill="auto"/>
          </w:tcPr>
          <w:p w:rsidR="00F22082" w:rsidRPr="008D0263" w:rsidRDefault="00F22082" w:rsidP="001C40AA">
            <w:pPr>
              <w:jc w:val="right"/>
              <w:rPr>
                <w:b/>
              </w:rPr>
            </w:pPr>
          </w:p>
        </w:tc>
        <w:tc>
          <w:tcPr>
            <w:tcW w:w="1882" w:type="dxa"/>
            <w:shd w:val="clear" w:color="auto" w:fill="auto"/>
          </w:tcPr>
          <w:p w:rsidR="00F22082" w:rsidRDefault="00F22082" w:rsidP="001C40AA">
            <w:pPr>
              <w:jc w:val="right"/>
              <w:rPr>
                <w:b/>
              </w:rPr>
            </w:pPr>
          </w:p>
          <w:p w:rsidR="00F22082" w:rsidRPr="008D0263" w:rsidRDefault="00F22082" w:rsidP="001C40AA">
            <w:pPr>
              <w:jc w:val="center"/>
              <w:rPr>
                <w:color w:val="7030A0"/>
              </w:rPr>
            </w:pPr>
          </w:p>
        </w:tc>
        <w:tc>
          <w:tcPr>
            <w:tcW w:w="1882" w:type="dxa"/>
            <w:shd w:val="clear" w:color="auto" w:fill="auto"/>
          </w:tcPr>
          <w:p w:rsidR="00F22082" w:rsidRPr="008D0263" w:rsidRDefault="00F22082" w:rsidP="001C40AA">
            <w:pPr>
              <w:jc w:val="right"/>
              <w:rPr>
                <w:b/>
              </w:rPr>
            </w:pPr>
          </w:p>
        </w:tc>
        <w:tc>
          <w:tcPr>
            <w:tcW w:w="1882" w:type="dxa"/>
            <w:shd w:val="clear" w:color="auto" w:fill="auto"/>
          </w:tcPr>
          <w:p w:rsidR="00F22082" w:rsidRDefault="00F22082" w:rsidP="001C40AA">
            <w:pPr>
              <w:jc w:val="right"/>
              <w:rPr>
                <w:b/>
              </w:rPr>
            </w:pPr>
            <w:r>
              <w:rPr>
                <w:b/>
              </w:rPr>
              <w:t>1</w:t>
            </w:r>
          </w:p>
          <w:p w:rsidR="002D7C00" w:rsidRPr="002D7C00" w:rsidRDefault="002D7C00" w:rsidP="002D7C00">
            <w:pPr>
              <w:jc w:val="center"/>
            </w:pPr>
            <w:r w:rsidRPr="002D7C00">
              <w:t>Terry Fox Walk @ 2:30</w:t>
            </w:r>
          </w:p>
        </w:tc>
        <w:tc>
          <w:tcPr>
            <w:tcW w:w="1883" w:type="dxa"/>
            <w:shd w:val="clear" w:color="auto" w:fill="auto"/>
          </w:tcPr>
          <w:p w:rsidR="00F22082" w:rsidRDefault="00F22082" w:rsidP="001C40AA">
            <w:pPr>
              <w:jc w:val="right"/>
              <w:rPr>
                <w:b/>
              </w:rPr>
            </w:pPr>
            <w:r>
              <w:rPr>
                <w:b/>
              </w:rPr>
              <w:t>2</w:t>
            </w:r>
          </w:p>
          <w:p w:rsidR="002D7C00" w:rsidRDefault="002D7C00" w:rsidP="002D7C00">
            <w:pPr>
              <w:jc w:val="center"/>
            </w:pPr>
            <w:r w:rsidRPr="002D7C00">
              <w:t>Multi-Cultural Potluck</w:t>
            </w:r>
          </w:p>
          <w:p w:rsidR="002D7C00" w:rsidRPr="002D7C00" w:rsidRDefault="002D7C00" w:rsidP="002D7C00">
            <w:pPr>
              <w:jc w:val="center"/>
            </w:pPr>
          </w:p>
          <w:p w:rsidR="002D7C00" w:rsidRPr="008D0263" w:rsidRDefault="002D7C00" w:rsidP="002D7C00">
            <w:pPr>
              <w:jc w:val="center"/>
              <w:rPr>
                <w:b/>
              </w:rPr>
            </w:pPr>
            <w:r w:rsidRPr="002D7C00">
              <w:t>PJ Day</w:t>
            </w:r>
          </w:p>
        </w:tc>
        <w:tc>
          <w:tcPr>
            <w:tcW w:w="1883" w:type="dxa"/>
            <w:shd w:val="clear" w:color="auto" w:fill="auto"/>
          </w:tcPr>
          <w:p w:rsidR="00F22082" w:rsidRPr="008D0263" w:rsidRDefault="00F22082" w:rsidP="001C40AA">
            <w:pPr>
              <w:jc w:val="right"/>
              <w:rPr>
                <w:b/>
              </w:rPr>
            </w:pPr>
            <w:r>
              <w:rPr>
                <w:b/>
              </w:rPr>
              <w:t>3</w:t>
            </w:r>
          </w:p>
        </w:tc>
      </w:tr>
      <w:tr w:rsidR="00F22082" w:rsidTr="001C40AA">
        <w:tc>
          <w:tcPr>
            <w:tcW w:w="1882" w:type="dxa"/>
            <w:shd w:val="clear" w:color="auto" w:fill="auto"/>
          </w:tcPr>
          <w:p w:rsidR="00F22082" w:rsidRPr="008D0263" w:rsidRDefault="00F22082" w:rsidP="001C40AA">
            <w:pPr>
              <w:jc w:val="right"/>
              <w:rPr>
                <w:b/>
              </w:rPr>
            </w:pPr>
            <w:r>
              <w:rPr>
                <w:b/>
              </w:rPr>
              <w:t>4</w:t>
            </w:r>
          </w:p>
          <w:p w:rsidR="00F22082" w:rsidRPr="008D0263" w:rsidRDefault="00F22082" w:rsidP="001C40AA">
            <w:pPr>
              <w:jc w:val="right"/>
              <w:rPr>
                <w:b/>
              </w:rPr>
            </w:pPr>
          </w:p>
          <w:p w:rsidR="00F22082" w:rsidRPr="008D0263" w:rsidRDefault="00F22082" w:rsidP="001C40AA">
            <w:pPr>
              <w:jc w:val="right"/>
              <w:rPr>
                <w:b/>
              </w:rPr>
            </w:pPr>
          </w:p>
          <w:p w:rsidR="00F22082" w:rsidRPr="008D0263" w:rsidRDefault="00F22082" w:rsidP="001C40AA">
            <w:pPr>
              <w:jc w:val="right"/>
              <w:rPr>
                <w:b/>
              </w:rPr>
            </w:pPr>
          </w:p>
          <w:p w:rsidR="00F22082" w:rsidRPr="008D0263" w:rsidRDefault="00F22082" w:rsidP="001C40AA">
            <w:pPr>
              <w:jc w:val="right"/>
              <w:rPr>
                <w:b/>
              </w:rPr>
            </w:pPr>
          </w:p>
          <w:p w:rsidR="00F22082" w:rsidRPr="008D0263" w:rsidRDefault="00F22082" w:rsidP="001C40AA">
            <w:pPr>
              <w:jc w:val="right"/>
              <w:rPr>
                <w:b/>
              </w:rPr>
            </w:pPr>
          </w:p>
        </w:tc>
        <w:tc>
          <w:tcPr>
            <w:tcW w:w="1882" w:type="dxa"/>
            <w:shd w:val="clear" w:color="auto" w:fill="auto"/>
          </w:tcPr>
          <w:p w:rsidR="00F22082" w:rsidRDefault="00F22082" w:rsidP="00F22082">
            <w:pPr>
              <w:tabs>
                <w:tab w:val="left" w:pos="1602"/>
              </w:tabs>
              <w:jc w:val="right"/>
              <w:rPr>
                <w:b/>
              </w:rPr>
            </w:pPr>
            <w:r>
              <w:rPr>
                <w:b/>
              </w:rPr>
              <w:t>5</w:t>
            </w:r>
          </w:p>
          <w:p w:rsidR="00EC7FC6" w:rsidRDefault="00EC7FC6" w:rsidP="00F22082">
            <w:pPr>
              <w:tabs>
                <w:tab w:val="left" w:pos="1602"/>
              </w:tabs>
              <w:jc w:val="right"/>
              <w:rPr>
                <w:b/>
              </w:rPr>
            </w:pPr>
          </w:p>
          <w:p w:rsidR="00EC7FC6" w:rsidRPr="00EC7FC6" w:rsidRDefault="00EC7FC6" w:rsidP="00EC7FC6">
            <w:pPr>
              <w:tabs>
                <w:tab w:val="left" w:pos="1602"/>
              </w:tabs>
              <w:jc w:val="center"/>
              <w:rPr>
                <w:color w:val="7030A0"/>
              </w:rPr>
            </w:pPr>
            <w:r w:rsidRPr="00EC7FC6">
              <w:t>HSCC Meeting @ 7pm</w:t>
            </w:r>
          </w:p>
        </w:tc>
        <w:tc>
          <w:tcPr>
            <w:tcW w:w="1882" w:type="dxa"/>
            <w:shd w:val="clear" w:color="auto" w:fill="auto"/>
          </w:tcPr>
          <w:p w:rsidR="00F22082" w:rsidRPr="00573FB4" w:rsidRDefault="00F22082" w:rsidP="00F22082">
            <w:pPr>
              <w:jc w:val="right"/>
              <w:rPr>
                <w:color w:val="5F497A" w:themeColor="accent4" w:themeShade="BF"/>
              </w:rPr>
            </w:pPr>
            <w:r>
              <w:rPr>
                <w:b/>
                <w:color w:val="5F497A" w:themeColor="accent4" w:themeShade="BF"/>
              </w:rPr>
              <w:t>6</w:t>
            </w:r>
          </w:p>
        </w:tc>
        <w:tc>
          <w:tcPr>
            <w:tcW w:w="1882" w:type="dxa"/>
            <w:shd w:val="clear" w:color="auto" w:fill="auto"/>
          </w:tcPr>
          <w:p w:rsidR="00F22082" w:rsidRPr="008D0263" w:rsidRDefault="00F22082" w:rsidP="001C40AA">
            <w:pPr>
              <w:jc w:val="right"/>
              <w:rPr>
                <w:b/>
              </w:rPr>
            </w:pPr>
            <w:r>
              <w:rPr>
                <w:b/>
              </w:rPr>
              <w:t>7</w:t>
            </w:r>
          </w:p>
        </w:tc>
        <w:tc>
          <w:tcPr>
            <w:tcW w:w="1882" w:type="dxa"/>
            <w:shd w:val="clear" w:color="auto" w:fill="auto"/>
          </w:tcPr>
          <w:p w:rsidR="00F22082" w:rsidRPr="008D0263" w:rsidRDefault="00F22082" w:rsidP="001C40AA">
            <w:pPr>
              <w:jc w:val="right"/>
              <w:rPr>
                <w:b/>
              </w:rPr>
            </w:pPr>
            <w:r>
              <w:rPr>
                <w:b/>
              </w:rPr>
              <w:t>8</w:t>
            </w:r>
          </w:p>
        </w:tc>
        <w:tc>
          <w:tcPr>
            <w:tcW w:w="1883" w:type="dxa"/>
            <w:shd w:val="clear" w:color="auto" w:fill="auto"/>
          </w:tcPr>
          <w:p w:rsidR="00F22082" w:rsidRDefault="00F22082" w:rsidP="001C40AA">
            <w:pPr>
              <w:jc w:val="right"/>
              <w:rPr>
                <w:b/>
              </w:rPr>
            </w:pPr>
            <w:r>
              <w:rPr>
                <w:b/>
              </w:rPr>
              <w:t>9</w:t>
            </w:r>
          </w:p>
          <w:p w:rsidR="002D7C00" w:rsidRDefault="002D7C00" w:rsidP="001C40AA">
            <w:pPr>
              <w:jc w:val="right"/>
              <w:rPr>
                <w:b/>
              </w:rPr>
            </w:pPr>
          </w:p>
          <w:p w:rsidR="002D7C00" w:rsidRDefault="002D7C00" w:rsidP="002D7C00">
            <w:pPr>
              <w:jc w:val="center"/>
            </w:pPr>
            <w:r>
              <w:t>PD Day</w:t>
            </w:r>
          </w:p>
          <w:p w:rsidR="002D7C00" w:rsidRPr="002D7C00" w:rsidRDefault="002D7C00" w:rsidP="002D7C00">
            <w:pPr>
              <w:jc w:val="center"/>
            </w:pPr>
            <w:r>
              <w:t>No School for Students</w:t>
            </w:r>
          </w:p>
        </w:tc>
        <w:tc>
          <w:tcPr>
            <w:tcW w:w="1883" w:type="dxa"/>
            <w:shd w:val="clear" w:color="auto" w:fill="auto"/>
          </w:tcPr>
          <w:p w:rsidR="00F22082" w:rsidRPr="008D0263" w:rsidRDefault="00F22082" w:rsidP="001C40AA">
            <w:pPr>
              <w:jc w:val="right"/>
              <w:rPr>
                <w:b/>
              </w:rPr>
            </w:pPr>
            <w:r>
              <w:rPr>
                <w:b/>
              </w:rPr>
              <w:t>10</w:t>
            </w:r>
          </w:p>
        </w:tc>
      </w:tr>
      <w:tr w:rsidR="00F22082" w:rsidTr="001C40AA">
        <w:tc>
          <w:tcPr>
            <w:tcW w:w="1882" w:type="dxa"/>
            <w:shd w:val="clear" w:color="auto" w:fill="auto"/>
          </w:tcPr>
          <w:p w:rsidR="00F22082" w:rsidRPr="008D0263" w:rsidRDefault="00F22082" w:rsidP="001C40AA">
            <w:pPr>
              <w:jc w:val="right"/>
              <w:rPr>
                <w:b/>
              </w:rPr>
            </w:pPr>
            <w:r>
              <w:rPr>
                <w:b/>
              </w:rPr>
              <w:t>11</w:t>
            </w:r>
          </w:p>
          <w:p w:rsidR="00F22082" w:rsidRPr="008D0263" w:rsidRDefault="00F22082" w:rsidP="001C40AA">
            <w:pPr>
              <w:jc w:val="right"/>
              <w:rPr>
                <w:b/>
              </w:rPr>
            </w:pPr>
          </w:p>
          <w:p w:rsidR="00F22082" w:rsidRPr="008D0263" w:rsidRDefault="00F22082" w:rsidP="001C40AA">
            <w:pPr>
              <w:jc w:val="right"/>
              <w:rPr>
                <w:b/>
              </w:rPr>
            </w:pPr>
          </w:p>
          <w:p w:rsidR="00F22082" w:rsidRPr="008D0263" w:rsidRDefault="00F22082" w:rsidP="001C40AA">
            <w:pPr>
              <w:jc w:val="right"/>
              <w:rPr>
                <w:b/>
              </w:rPr>
            </w:pPr>
          </w:p>
          <w:p w:rsidR="00F22082" w:rsidRPr="008D0263" w:rsidRDefault="00F22082" w:rsidP="001C40AA">
            <w:pPr>
              <w:jc w:val="right"/>
              <w:rPr>
                <w:b/>
              </w:rPr>
            </w:pPr>
          </w:p>
          <w:p w:rsidR="00F22082" w:rsidRPr="008D0263" w:rsidRDefault="00F22082" w:rsidP="001C40AA">
            <w:pPr>
              <w:jc w:val="right"/>
              <w:rPr>
                <w:b/>
              </w:rPr>
            </w:pPr>
          </w:p>
        </w:tc>
        <w:tc>
          <w:tcPr>
            <w:tcW w:w="1882" w:type="dxa"/>
            <w:shd w:val="clear" w:color="auto" w:fill="auto"/>
          </w:tcPr>
          <w:p w:rsidR="00F22082" w:rsidRDefault="00F22082" w:rsidP="001C40AA">
            <w:pPr>
              <w:jc w:val="right"/>
              <w:rPr>
                <w:b/>
              </w:rPr>
            </w:pPr>
            <w:r>
              <w:rPr>
                <w:b/>
              </w:rPr>
              <w:t>12</w:t>
            </w:r>
          </w:p>
          <w:p w:rsidR="002D7C00" w:rsidRDefault="002D7C00" w:rsidP="002D7C00">
            <w:pPr>
              <w:jc w:val="center"/>
            </w:pPr>
            <w:r w:rsidRPr="002D7C00">
              <w:t>Thanksgiving</w:t>
            </w:r>
          </w:p>
          <w:p w:rsidR="000A6587" w:rsidRDefault="000A6587" w:rsidP="002D7C00">
            <w:pPr>
              <w:jc w:val="center"/>
            </w:pPr>
            <w:r>
              <w:t>Holid</w:t>
            </w:r>
            <w:r w:rsidR="005B7424">
              <w:t>a</w:t>
            </w:r>
            <w:r>
              <w:t>y</w:t>
            </w:r>
          </w:p>
          <w:p w:rsidR="002D7C00" w:rsidRPr="002D7C00" w:rsidRDefault="002D7C00" w:rsidP="002D7C00">
            <w:pPr>
              <w:jc w:val="center"/>
            </w:pPr>
            <w:r>
              <w:rPr>
                <w:noProof/>
                <w:lang w:val="en-CA" w:eastAsia="en-CA"/>
              </w:rPr>
              <w:drawing>
                <wp:anchor distT="0" distB="0" distL="114300" distR="114300" simplePos="0" relativeHeight="251658240" behindDoc="1" locked="0" layoutInCell="1" allowOverlap="1" wp14:anchorId="445776AC" wp14:editId="6A70806B">
                  <wp:simplePos x="0" y="0"/>
                  <wp:positionH relativeFrom="column">
                    <wp:posOffset>263768</wp:posOffset>
                  </wp:positionH>
                  <wp:positionV relativeFrom="paragraph">
                    <wp:posOffset>59854</wp:posOffset>
                  </wp:positionV>
                  <wp:extent cx="430571" cy="452428"/>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71" cy="4524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82" w:type="dxa"/>
            <w:shd w:val="clear" w:color="auto" w:fill="auto"/>
          </w:tcPr>
          <w:p w:rsidR="00F22082" w:rsidRDefault="00F22082" w:rsidP="00F22082">
            <w:pPr>
              <w:jc w:val="right"/>
              <w:rPr>
                <w:b/>
              </w:rPr>
            </w:pPr>
            <w:r>
              <w:rPr>
                <w:b/>
              </w:rPr>
              <w:t>13</w:t>
            </w:r>
          </w:p>
          <w:p w:rsidR="00017BF5" w:rsidRDefault="00017BF5" w:rsidP="00017BF5">
            <w:pPr>
              <w:jc w:val="center"/>
            </w:pPr>
            <w:r>
              <w:t>Book Orders Due</w:t>
            </w:r>
          </w:p>
          <w:p w:rsidR="00017BF5" w:rsidRDefault="00017BF5" w:rsidP="00017BF5">
            <w:pPr>
              <w:jc w:val="center"/>
            </w:pPr>
          </w:p>
          <w:p w:rsidR="00017BF5" w:rsidRPr="00017BF5" w:rsidRDefault="00017BF5" w:rsidP="00017BF5">
            <w:pPr>
              <w:jc w:val="center"/>
            </w:pPr>
            <w:r>
              <w:t>Picture Orders Due</w:t>
            </w:r>
          </w:p>
        </w:tc>
        <w:tc>
          <w:tcPr>
            <w:tcW w:w="1882" w:type="dxa"/>
            <w:shd w:val="clear" w:color="auto" w:fill="auto"/>
          </w:tcPr>
          <w:p w:rsidR="00F22082" w:rsidRPr="008D0263" w:rsidRDefault="00F22082" w:rsidP="001C40AA">
            <w:pPr>
              <w:jc w:val="right"/>
              <w:rPr>
                <w:b/>
              </w:rPr>
            </w:pPr>
            <w:r>
              <w:rPr>
                <w:b/>
              </w:rPr>
              <w:t>14</w:t>
            </w:r>
          </w:p>
        </w:tc>
        <w:tc>
          <w:tcPr>
            <w:tcW w:w="1882" w:type="dxa"/>
            <w:shd w:val="clear" w:color="auto" w:fill="auto"/>
          </w:tcPr>
          <w:p w:rsidR="00F22082" w:rsidRDefault="00F22082" w:rsidP="001C40AA">
            <w:pPr>
              <w:jc w:val="right"/>
              <w:rPr>
                <w:b/>
              </w:rPr>
            </w:pPr>
            <w:r>
              <w:rPr>
                <w:b/>
              </w:rPr>
              <w:t>15</w:t>
            </w:r>
          </w:p>
          <w:p w:rsidR="0087224B" w:rsidRDefault="0087224B" w:rsidP="001C40AA">
            <w:pPr>
              <w:jc w:val="right"/>
              <w:rPr>
                <w:b/>
              </w:rPr>
            </w:pPr>
          </w:p>
          <w:p w:rsidR="0087224B" w:rsidRPr="00D2003A" w:rsidRDefault="005B2C9C" w:rsidP="0087224B">
            <w:pPr>
              <w:jc w:val="center"/>
            </w:pPr>
            <w:r>
              <w:t>School National Mock-Election</w:t>
            </w:r>
          </w:p>
        </w:tc>
        <w:tc>
          <w:tcPr>
            <w:tcW w:w="1883" w:type="dxa"/>
            <w:shd w:val="clear" w:color="auto" w:fill="auto"/>
          </w:tcPr>
          <w:p w:rsidR="00F22082" w:rsidRPr="00400A20" w:rsidRDefault="00F22082" w:rsidP="00F22082">
            <w:pPr>
              <w:jc w:val="right"/>
            </w:pPr>
            <w:r>
              <w:rPr>
                <w:b/>
              </w:rPr>
              <w:t>16</w:t>
            </w:r>
          </w:p>
        </w:tc>
        <w:tc>
          <w:tcPr>
            <w:tcW w:w="1883" w:type="dxa"/>
            <w:shd w:val="clear" w:color="auto" w:fill="auto"/>
          </w:tcPr>
          <w:p w:rsidR="00F22082" w:rsidRPr="008D0263" w:rsidRDefault="00F22082" w:rsidP="001C40AA">
            <w:pPr>
              <w:jc w:val="right"/>
              <w:rPr>
                <w:b/>
              </w:rPr>
            </w:pPr>
            <w:r>
              <w:rPr>
                <w:b/>
              </w:rPr>
              <w:t>17</w:t>
            </w:r>
          </w:p>
        </w:tc>
      </w:tr>
      <w:tr w:rsidR="00F22082" w:rsidTr="001C40AA">
        <w:tc>
          <w:tcPr>
            <w:tcW w:w="1882" w:type="dxa"/>
            <w:shd w:val="clear" w:color="auto" w:fill="auto"/>
          </w:tcPr>
          <w:p w:rsidR="00F22082" w:rsidRDefault="00F22082" w:rsidP="00F22082">
            <w:pPr>
              <w:jc w:val="right"/>
              <w:rPr>
                <w:b/>
              </w:rPr>
            </w:pPr>
            <w:r>
              <w:rPr>
                <w:b/>
              </w:rPr>
              <w:t>18</w:t>
            </w:r>
          </w:p>
          <w:p w:rsidR="00F22082" w:rsidRDefault="00F22082" w:rsidP="00F22082">
            <w:pPr>
              <w:rPr>
                <w:b/>
              </w:rPr>
            </w:pPr>
          </w:p>
          <w:p w:rsidR="00F22082" w:rsidRDefault="00F22082" w:rsidP="00F22082">
            <w:pPr>
              <w:rPr>
                <w:b/>
              </w:rPr>
            </w:pPr>
          </w:p>
          <w:p w:rsidR="00F22082" w:rsidRDefault="00F22082" w:rsidP="00F22082">
            <w:pPr>
              <w:rPr>
                <w:b/>
              </w:rPr>
            </w:pPr>
          </w:p>
          <w:p w:rsidR="00F22082" w:rsidRDefault="00F22082" w:rsidP="00F22082">
            <w:pPr>
              <w:rPr>
                <w:b/>
              </w:rPr>
            </w:pPr>
          </w:p>
          <w:p w:rsidR="00F22082" w:rsidRPr="008D0263" w:rsidRDefault="00F22082" w:rsidP="00F22082">
            <w:pPr>
              <w:rPr>
                <w:b/>
              </w:rPr>
            </w:pPr>
          </w:p>
        </w:tc>
        <w:tc>
          <w:tcPr>
            <w:tcW w:w="1882" w:type="dxa"/>
            <w:shd w:val="clear" w:color="auto" w:fill="auto"/>
          </w:tcPr>
          <w:p w:rsidR="00F22082" w:rsidRPr="008D0263" w:rsidRDefault="00F22082" w:rsidP="001C40AA">
            <w:pPr>
              <w:jc w:val="right"/>
              <w:rPr>
                <w:b/>
              </w:rPr>
            </w:pPr>
            <w:r>
              <w:rPr>
                <w:b/>
              </w:rPr>
              <w:t>19</w:t>
            </w:r>
          </w:p>
        </w:tc>
        <w:tc>
          <w:tcPr>
            <w:tcW w:w="1882" w:type="dxa"/>
            <w:shd w:val="clear" w:color="auto" w:fill="auto"/>
          </w:tcPr>
          <w:p w:rsidR="00F22082" w:rsidRPr="008D0263" w:rsidRDefault="00F22082" w:rsidP="001C40AA">
            <w:pPr>
              <w:jc w:val="right"/>
              <w:rPr>
                <w:b/>
              </w:rPr>
            </w:pPr>
            <w:r>
              <w:rPr>
                <w:b/>
              </w:rPr>
              <w:t>20</w:t>
            </w:r>
          </w:p>
        </w:tc>
        <w:tc>
          <w:tcPr>
            <w:tcW w:w="1882" w:type="dxa"/>
            <w:shd w:val="clear" w:color="auto" w:fill="auto"/>
          </w:tcPr>
          <w:p w:rsidR="00F22082" w:rsidRPr="008D0263" w:rsidRDefault="00F22082" w:rsidP="001C40AA">
            <w:pPr>
              <w:jc w:val="right"/>
              <w:rPr>
                <w:b/>
              </w:rPr>
            </w:pPr>
            <w:r>
              <w:rPr>
                <w:b/>
              </w:rPr>
              <w:t>21</w:t>
            </w:r>
          </w:p>
        </w:tc>
        <w:tc>
          <w:tcPr>
            <w:tcW w:w="1882" w:type="dxa"/>
            <w:shd w:val="clear" w:color="auto" w:fill="auto"/>
          </w:tcPr>
          <w:p w:rsidR="00F22082" w:rsidRPr="008D0263" w:rsidRDefault="00F22082" w:rsidP="001C40AA">
            <w:pPr>
              <w:jc w:val="right"/>
              <w:rPr>
                <w:b/>
              </w:rPr>
            </w:pPr>
            <w:r>
              <w:rPr>
                <w:b/>
              </w:rPr>
              <w:t>22</w:t>
            </w:r>
          </w:p>
        </w:tc>
        <w:tc>
          <w:tcPr>
            <w:tcW w:w="1883" w:type="dxa"/>
            <w:shd w:val="clear" w:color="auto" w:fill="auto"/>
          </w:tcPr>
          <w:p w:rsidR="00F22082" w:rsidRDefault="00F22082" w:rsidP="001C40AA">
            <w:pPr>
              <w:jc w:val="right"/>
              <w:rPr>
                <w:b/>
              </w:rPr>
            </w:pPr>
            <w:r>
              <w:rPr>
                <w:b/>
              </w:rPr>
              <w:t>23</w:t>
            </w:r>
          </w:p>
          <w:p w:rsidR="00E93909" w:rsidRDefault="00E93909" w:rsidP="001C40AA">
            <w:pPr>
              <w:jc w:val="right"/>
              <w:rPr>
                <w:b/>
              </w:rPr>
            </w:pPr>
          </w:p>
          <w:p w:rsidR="00E93909" w:rsidRPr="00E93909" w:rsidRDefault="00E93909" w:rsidP="00E93909">
            <w:pPr>
              <w:jc w:val="center"/>
            </w:pPr>
            <w:r>
              <w:t>Picture Retakes</w:t>
            </w:r>
          </w:p>
        </w:tc>
        <w:tc>
          <w:tcPr>
            <w:tcW w:w="1883" w:type="dxa"/>
            <w:shd w:val="clear" w:color="auto" w:fill="auto"/>
          </w:tcPr>
          <w:p w:rsidR="00F22082" w:rsidRPr="008D0263" w:rsidRDefault="00F22082" w:rsidP="001C40AA">
            <w:pPr>
              <w:jc w:val="right"/>
              <w:rPr>
                <w:b/>
              </w:rPr>
            </w:pPr>
            <w:r>
              <w:rPr>
                <w:b/>
              </w:rPr>
              <w:t>24</w:t>
            </w:r>
          </w:p>
        </w:tc>
      </w:tr>
      <w:tr w:rsidR="00F22082" w:rsidTr="001C40AA">
        <w:tc>
          <w:tcPr>
            <w:tcW w:w="1882" w:type="dxa"/>
            <w:shd w:val="clear" w:color="auto" w:fill="auto"/>
          </w:tcPr>
          <w:p w:rsidR="00F22082" w:rsidRDefault="00F22082" w:rsidP="00F22082">
            <w:pPr>
              <w:jc w:val="right"/>
              <w:rPr>
                <w:b/>
              </w:rPr>
            </w:pPr>
            <w:r>
              <w:rPr>
                <w:b/>
              </w:rPr>
              <w:t>25</w:t>
            </w:r>
          </w:p>
        </w:tc>
        <w:tc>
          <w:tcPr>
            <w:tcW w:w="1882" w:type="dxa"/>
            <w:shd w:val="clear" w:color="auto" w:fill="auto"/>
          </w:tcPr>
          <w:p w:rsidR="00F22082" w:rsidRDefault="00F22082" w:rsidP="001C40AA">
            <w:pPr>
              <w:jc w:val="right"/>
              <w:rPr>
                <w:b/>
              </w:rPr>
            </w:pPr>
            <w:r>
              <w:rPr>
                <w:b/>
              </w:rPr>
              <w:t>26</w:t>
            </w:r>
          </w:p>
        </w:tc>
        <w:tc>
          <w:tcPr>
            <w:tcW w:w="1882" w:type="dxa"/>
            <w:shd w:val="clear" w:color="auto" w:fill="auto"/>
          </w:tcPr>
          <w:p w:rsidR="00F22082" w:rsidRDefault="00F22082" w:rsidP="001C40AA">
            <w:pPr>
              <w:jc w:val="right"/>
              <w:rPr>
                <w:b/>
              </w:rPr>
            </w:pPr>
            <w:r>
              <w:rPr>
                <w:b/>
              </w:rPr>
              <w:t>27</w:t>
            </w:r>
          </w:p>
        </w:tc>
        <w:tc>
          <w:tcPr>
            <w:tcW w:w="1882" w:type="dxa"/>
            <w:shd w:val="clear" w:color="auto" w:fill="auto"/>
          </w:tcPr>
          <w:p w:rsidR="00F22082" w:rsidRDefault="00F22082" w:rsidP="001C40AA">
            <w:pPr>
              <w:jc w:val="right"/>
              <w:rPr>
                <w:b/>
              </w:rPr>
            </w:pPr>
            <w:r>
              <w:rPr>
                <w:b/>
              </w:rPr>
              <w:t>28</w:t>
            </w:r>
          </w:p>
        </w:tc>
        <w:tc>
          <w:tcPr>
            <w:tcW w:w="1882" w:type="dxa"/>
            <w:shd w:val="clear" w:color="auto" w:fill="auto"/>
          </w:tcPr>
          <w:p w:rsidR="00F22082" w:rsidRDefault="00F22082" w:rsidP="001C40AA">
            <w:pPr>
              <w:jc w:val="right"/>
              <w:rPr>
                <w:b/>
              </w:rPr>
            </w:pPr>
            <w:r>
              <w:rPr>
                <w:b/>
              </w:rPr>
              <w:t>29</w:t>
            </w:r>
          </w:p>
        </w:tc>
        <w:tc>
          <w:tcPr>
            <w:tcW w:w="1883" w:type="dxa"/>
            <w:shd w:val="clear" w:color="auto" w:fill="auto"/>
          </w:tcPr>
          <w:p w:rsidR="00F22082" w:rsidRDefault="00F22082" w:rsidP="001C40AA">
            <w:pPr>
              <w:jc w:val="right"/>
              <w:rPr>
                <w:b/>
              </w:rPr>
            </w:pPr>
            <w:r>
              <w:rPr>
                <w:b/>
              </w:rPr>
              <w:t>30</w:t>
            </w:r>
          </w:p>
        </w:tc>
        <w:tc>
          <w:tcPr>
            <w:tcW w:w="1883" w:type="dxa"/>
            <w:shd w:val="clear" w:color="auto" w:fill="auto"/>
          </w:tcPr>
          <w:p w:rsidR="00F22082" w:rsidRDefault="00F8432E" w:rsidP="001C40AA">
            <w:pPr>
              <w:jc w:val="right"/>
              <w:rPr>
                <w:b/>
              </w:rPr>
            </w:pPr>
            <w:r>
              <w:rPr>
                <w:noProof/>
                <w:lang w:val="en-CA" w:eastAsia="en-CA"/>
              </w:rPr>
              <w:drawing>
                <wp:anchor distT="0" distB="0" distL="114300" distR="114300" simplePos="0" relativeHeight="251659264" behindDoc="1" locked="0" layoutInCell="1" allowOverlap="1" wp14:anchorId="3E267374" wp14:editId="64280A9F">
                  <wp:simplePos x="0" y="0"/>
                  <wp:positionH relativeFrom="column">
                    <wp:posOffset>256540</wp:posOffset>
                  </wp:positionH>
                  <wp:positionV relativeFrom="paragraph">
                    <wp:posOffset>132715</wp:posOffset>
                  </wp:positionV>
                  <wp:extent cx="467360" cy="492760"/>
                  <wp:effectExtent l="0" t="0" r="8890" b="2540"/>
                  <wp:wrapNone/>
                  <wp:docPr id="2" name="Picture 2" descr="C:\Users\karla.carleton\AppData\Local\Microsoft\Windows\Temporary Internet Files\Content.IE5\XS5GXH9Y\halloween_pumpkin_jack_o_lantern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a.carleton\AppData\Local\Microsoft\Windows\Temporary Internet Files\Content.IE5\XS5GXH9Y\halloween_pumpkin_jack_o_lantern_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082">
              <w:rPr>
                <w:b/>
              </w:rPr>
              <w:t>31</w:t>
            </w:r>
          </w:p>
          <w:p w:rsidR="00F22082" w:rsidRDefault="00F22082" w:rsidP="001C40AA">
            <w:pPr>
              <w:jc w:val="right"/>
              <w:rPr>
                <w:b/>
              </w:rPr>
            </w:pPr>
          </w:p>
          <w:p w:rsidR="00F22082" w:rsidRDefault="00F22082" w:rsidP="001C40AA">
            <w:pPr>
              <w:jc w:val="right"/>
              <w:rPr>
                <w:b/>
              </w:rPr>
            </w:pPr>
          </w:p>
          <w:p w:rsidR="00F8432E" w:rsidRDefault="00F8432E" w:rsidP="001C40AA">
            <w:pPr>
              <w:jc w:val="right"/>
              <w:rPr>
                <w:b/>
              </w:rPr>
            </w:pPr>
          </w:p>
          <w:p w:rsidR="00F22082" w:rsidRPr="00F8432E" w:rsidRDefault="00F8432E" w:rsidP="00F8432E">
            <w:pPr>
              <w:jc w:val="center"/>
            </w:pPr>
            <w:r>
              <w:t>Hallowe</w:t>
            </w:r>
            <w:r w:rsidR="00E93909">
              <w:t>’</w:t>
            </w:r>
            <w:r>
              <w:t>en</w:t>
            </w:r>
          </w:p>
        </w:tc>
      </w:tr>
    </w:tbl>
    <w:p w:rsidR="00F22082" w:rsidRPr="00990B3E" w:rsidRDefault="00F22082" w:rsidP="00522F7A">
      <w:pPr>
        <w:jc w:val="center"/>
        <w:rPr>
          <w:rFonts w:ascii="Californian FB" w:hAnsi="Californian FB"/>
          <w:b/>
          <w:sz w:val="48"/>
          <w:szCs w:val="48"/>
        </w:rPr>
      </w:pPr>
      <w:r w:rsidRPr="00990B3E">
        <w:rPr>
          <w:rFonts w:ascii="Californian FB" w:hAnsi="Californian FB"/>
          <w:b/>
          <w:sz w:val="48"/>
          <w:szCs w:val="48"/>
        </w:rPr>
        <w:lastRenderedPageBreak/>
        <w:t>October 2015</w:t>
      </w:r>
    </w:p>
    <w:p w:rsidR="00F22082" w:rsidRPr="008F37D8" w:rsidRDefault="00F22082" w:rsidP="00F22082">
      <w:pPr>
        <w:rPr>
          <w:color w:val="7030A0"/>
          <w:sz w:val="28"/>
          <w:szCs w:val="28"/>
        </w:rPr>
      </w:pPr>
    </w:p>
    <w:p w:rsidR="00F22082" w:rsidRPr="00990B3E" w:rsidRDefault="00F22082" w:rsidP="00F22082">
      <w:pPr>
        <w:rPr>
          <w:rFonts w:ascii="Californian FB" w:hAnsi="Californian FB"/>
          <w:b/>
          <w:color w:val="FFC000"/>
        </w:rPr>
      </w:pPr>
      <w:r w:rsidRPr="00990B3E">
        <w:rPr>
          <w:rFonts w:ascii="Californian FB" w:hAnsi="Californian FB"/>
          <w:b/>
          <w:color w:val="FFC000"/>
        </w:rPr>
        <w:t xml:space="preserve">Math - Unit </w:t>
      </w:r>
      <w:r w:rsidR="00522F7A" w:rsidRPr="00990B3E">
        <w:rPr>
          <w:rFonts w:ascii="Californian FB" w:hAnsi="Californian FB"/>
          <w:b/>
          <w:color w:val="FFC000"/>
        </w:rPr>
        <w:t>of Study: Whole Numbers</w:t>
      </w:r>
    </w:p>
    <w:p w:rsidR="00F22082" w:rsidRDefault="00F22082" w:rsidP="00F22082">
      <w:pPr>
        <w:rPr>
          <w:rFonts w:ascii="Californian FB" w:hAnsi="Californian FB"/>
          <w:b/>
        </w:rPr>
      </w:pPr>
    </w:p>
    <w:p w:rsidR="00F22082" w:rsidRPr="00796DCF" w:rsidRDefault="00F22082" w:rsidP="00F22082">
      <w:pPr>
        <w:rPr>
          <w:rFonts w:ascii="Californian FB" w:hAnsi="Californian FB"/>
        </w:rPr>
      </w:pPr>
      <w:r w:rsidRPr="00796DCF">
        <w:rPr>
          <w:rFonts w:ascii="Californian FB" w:hAnsi="Californian FB"/>
        </w:rPr>
        <w:t xml:space="preserve">In this unit students will learn </w:t>
      </w:r>
      <w:r>
        <w:rPr>
          <w:rFonts w:ascii="Californian FB" w:hAnsi="Californian FB"/>
        </w:rPr>
        <w:t>how</w:t>
      </w:r>
      <w:r w:rsidR="00522F7A">
        <w:rPr>
          <w:rFonts w:ascii="Californian FB" w:hAnsi="Californian FB"/>
        </w:rPr>
        <w:t xml:space="preserve"> represent and describe whole numbers to 100 000. They will study a variety of strategies to estimate sums and differences.  Finally, students will be estimating to solve problems. </w:t>
      </w:r>
      <w:r>
        <w:rPr>
          <w:rFonts w:ascii="Californian FB" w:hAnsi="Californian FB"/>
        </w:rPr>
        <w:t xml:space="preserve"> </w:t>
      </w:r>
    </w:p>
    <w:p w:rsidR="00F22082" w:rsidRDefault="00F22082" w:rsidP="00F22082">
      <w:pPr>
        <w:rPr>
          <w:rFonts w:ascii="Californian FB" w:hAnsi="Californian FB"/>
          <w:b/>
        </w:rPr>
      </w:pPr>
    </w:p>
    <w:p w:rsidR="00F22082" w:rsidRDefault="00F22082" w:rsidP="00F22082">
      <w:pPr>
        <w:rPr>
          <w:rFonts w:ascii="Californian FB" w:hAnsi="Californian FB"/>
        </w:rPr>
      </w:pPr>
    </w:p>
    <w:p w:rsidR="00F22082" w:rsidRPr="00990B3E" w:rsidRDefault="00F22082" w:rsidP="00F22082">
      <w:pPr>
        <w:rPr>
          <w:rFonts w:ascii="Californian FB" w:hAnsi="Californian FB"/>
          <w:b/>
          <w:color w:val="FFC000"/>
        </w:rPr>
      </w:pPr>
      <w:r w:rsidRPr="00990B3E">
        <w:rPr>
          <w:rFonts w:ascii="Californian FB" w:hAnsi="Californian FB"/>
          <w:b/>
          <w:color w:val="FFC000"/>
        </w:rPr>
        <w:t>Science - Unit of Study: Human Body</w:t>
      </w:r>
    </w:p>
    <w:p w:rsidR="00F22082" w:rsidRDefault="00F22082" w:rsidP="00F22082">
      <w:pPr>
        <w:rPr>
          <w:rFonts w:ascii="Californian FB" w:hAnsi="Californian FB"/>
          <w:b/>
          <w:color w:val="7030A0"/>
        </w:rPr>
      </w:pPr>
    </w:p>
    <w:p w:rsidR="00522F7A" w:rsidRDefault="008D47D4" w:rsidP="00F22082">
      <w:pPr>
        <w:rPr>
          <w:rFonts w:ascii="Californian FB" w:hAnsi="Californian FB"/>
        </w:rPr>
      </w:pPr>
      <w:r>
        <w:rPr>
          <w:rFonts w:ascii="Californian FB" w:hAnsi="Californian FB"/>
        </w:rPr>
        <w:t>This month w</w:t>
      </w:r>
      <w:r w:rsidR="00522F7A">
        <w:rPr>
          <w:rFonts w:ascii="Californian FB" w:hAnsi="Californian FB"/>
        </w:rPr>
        <w:t xml:space="preserve">e </w:t>
      </w:r>
      <w:r>
        <w:rPr>
          <w:rFonts w:ascii="Californian FB" w:hAnsi="Californian FB"/>
        </w:rPr>
        <w:t>will be finishing up our unit on</w:t>
      </w:r>
      <w:r w:rsidR="009A2AAD">
        <w:rPr>
          <w:rFonts w:ascii="Californian FB" w:hAnsi="Californian FB"/>
        </w:rPr>
        <w:t xml:space="preserve"> the Human Body. We will review how multiple body systems function together to enable people to move, grow and react to stimuli. Students will be working on and presenting their</w:t>
      </w:r>
      <w:r w:rsidR="007C3410">
        <w:rPr>
          <w:rFonts w:ascii="Californian FB" w:hAnsi="Californian FB"/>
        </w:rPr>
        <w:t xml:space="preserve"> final</w:t>
      </w:r>
      <w:r w:rsidR="009A2AAD">
        <w:rPr>
          <w:rFonts w:ascii="Californian FB" w:hAnsi="Californian FB"/>
        </w:rPr>
        <w:t xml:space="preserve"> project</w:t>
      </w:r>
      <w:r w:rsidR="007C3410">
        <w:rPr>
          <w:rFonts w:ascii="Californian FB" w:hAnsi="Californian FB"/>
        </w:rPr>
        <w:t xml:space="preserve"> for this unit</w:t>
      </w:r>
      <w:r w:rsidR="009A2AAD">
        <w:rPr>
          <w:rFonts w:ascii="Californian FB" w:hAnsi="Californian FB"/>
        </w:rPr>
        <w:t xml:space="preserve">. They will have the choice to A) create their very own working digestive system or other body system we have covered in class or </w:t>
      </w:r>
      <w:r w:rsidR="007C3410">
        <w:rPr>
          <w:rFonts w:ascii="Californian FB" w:hAnsi="Californian FB"/>
        </w:rPr>
        <w:t xml:space="preserve">B) </w:t>
      </w:r>
      <w:r w:rsidR="009A2AAD">
        <w:rPr>
          <w:rFonts w:ascii="Californian FB" w:hAnsi="Californian FB"/>
        </w:rPr>
        <w:t>create a board game</w:t>
      </w:r>
      <w:r w:rsidR="007C3410">
        <w:rPr>
          <w:rFonts w:ascii="Californian FB" w:hAnsi="Californian FB"/>
        </w:rPr>
        <w:t xml:space="preserve"> </w:t>
      </w:r>
      <w:r w:rsidR="009A2AAD">
        <w:rPr>
          <w:rFonts w:ascii="Californian FB" w:hAnsi="Californian FB"/>
        </w:rPr>
        <w:t xml:space="preserve">or on-line game (such as </w:t>
      </w:r>
      <w:proofErr w:type="spellStart"/>
      <w:r w:rsidR="009A2AAD">
        <w:rPr>
          <w:rFonts w:ascii="Californian FB" w:hAnsi="Californian FB"/>
        </w:rPr>
        <w:t>kahoot</w:t>
      </w:r>
      <w:proofErr w:type="spellEnd"/>
      <w:r w:rsidR="009A2AAD">
        <w:rPr>
          <w:rFonts w:ascii="Californian FB" w:hAnsi="Californian FB"/>
        </w:rPr>
        <w:t>) that demonstrates their understanding</w:t>
      </w:r>
      <w:r w:rsidR="007C3410">
        <w:rPr>
          <w:rFonts w:ascii="Californian FB" w:hAnsi="Californian FB"/>
        </w:rPr>
        <w:t xml:space="preserve"> of one of the</w:t>
      </w:r>
      <w:r w:rsidR="009A2AAD">
        <w:rPr>
          <w:rFonts w:ascii="Californian FB" w:hAnsi="Californian FB"/>
        </w:rPr>
        <w:t xml:space="preserve"> human body system. </w:t>
      </w:r>
    </w:p>
    <w:p w:rsidR="00F22082" w:rsidRDefault="00F22082" w:rsidP="00F22082">
      <w:pPr>
        <w:rPr>
          <w:rFonts w:ascii="Californian FB" w:hAnsi="Californian FB"/>
          <w:b/>
        </w:rPr>
      </w:pPr>
    </w:p>
    <w:p w:rsidR="00F22082" w:rsidRDefault="00F22082" w:rsidP="00F22082">
      <w:pPr>
        <w:rPr>
          <w:rFonts w:ascii="Californian FB" w:hAnsi="Californian FB"/>
          <w:b/>
        </w:rPr>
      </w:pPr>
    </w:p>
    <w:p w:rsidR="00F22082" w:rsidRPr="00990B3E" w:rsidRDefault="00F22082" w:rsidP="00F22082">
      <w:pPr>
        <w:rPr>
          <w:rFonts w:ascii="Californian FB" w:hAnsi="Californian FB"/>
          <w:b/>
          <w:color w:val="FFC000"/>
        </w:rPr>
      </w:pPr>
      <w:r w:rsidRPr="00990B3E">
        <w:rPr>
          <w:rFonts w:ascii="Californian FB" w:hAnsi="Californian FB"/>
          <w:b/>
          <w:color w:val="FFC000"/>
        </w:rPr>
        <w:t>Health - Unit of Study: Personal Identity and Positive Self-Image</w:t>
      </w:r>
    </w:p>
    <w:p w:rsidR="00F22082" w:rsidRDefault="00F22082" w:rsidP="00F22082">
      <w:pPr>
        <w:rPr>
          <w:rFonts w:ascii="Californian FB" w:hAnsi="Californian FB"/>
        </w:rPr>
      </w:pPr>
    </w:p>
    <w:p w:rsidR="00F22082" w:rsidRDefault="007C3410" w:rsidP="00F22082">
      <w:pPr>
        <w:rPr>
          <w:rFonts w:ascii="Californian FB" w:hAnsi="Californian FB"/>
          <w:color w:val="7030A0"/>
        </w:rPr>
      </w:pPr>
      <w:r>
        <w:rPr>
          <w:rFonts w:ascii="Californian FB" w:hAnsi="Californian FB"/>
        </w:rPr>
        <w:t xml:space="preserve">We will be wrapping up our unit on personal identity and self-image. Students </w:t>
      </w:r>
      <w:r w:rsidR="00F22082" w:rsidRPr="00971DD3">
        <w:rPr>
          <w:rFonts w:ascii="Californian FB" w:hAnsi="Californian FB"/>
        </w:rPr>
        <w:t>will ask questions and seek answers for a deeper understanding of how prejudice and stereotypes developed and the importance of diversity in our community</w:t>
      </w:r>
      <w:r w:rsidR="00F22082" w:rsidRPr="00A032D0">
        <w:rPr>
          <w:rFonts w:ascii="Californian FB" w:hAnsi="Californian FB"/>
          <w:color w:val="7030A0"/>
        </w:rPr>
        <w:t>.</w:t>
      </w:r>
      <w:r>
        <w:rPr>
          <w:rFonts w:ascii="Californian FB" w:hAnsi="Californian FB"/>
          <w:color w:val="7030A0"/>
        </w:rPr>
        <w:t xml:space="preserve"> </w:t>
      </w:r>
      <w:r w:rsidR="006D268C" w:rsidRPr="006D437B">
        <w:rPr>
          <w:rFonts w:ascii="Californian FB" w:hAnsi="Californian FB"/>
        </w:rPr>
        <w:t xml:space="preserve">They will finish by researching </w:t>
      </w:r>
      <w:r w:rsidR="006D437B">
        <w:rPr>
          <w:rFonts w:ascii="Californian FB" w:hAnsi="Californian FB"/>
        </w:rPr>
        <w:t>The Rights of a C</w:t>
      </w:r>
      <w:r w:rsidR="006D268C" w:rsidRPr="006D437B">
        <w:rPr>
          <w:rFonts w:ascii="Californian FB" w:hAnsi="Californian FB"/>
        </w:rPr>
        <w:t xml:space="preserve">hild. Students will pick 4 rights to research and </w:t>
      </w:r>
      <w:r w:rsidR="006D437B">
        <w:rPr>
          <w:rFonts w:ascii="Californian FB" w:hAnsi="Californian FB"/>
        </w:rPr>
        <w:t xml:space="preserve">will then </w:t>
      </w:r>
      <w:r w:rsidR="006D268C" w:rsidRPr="006D437B">
        <w:rPr>
          <w:rFonts w:ascii="Californian FB" w:hAnsi="Californian FB"/>
        </w:rPr>
        <w:t xml:space="preserve">present </w:t>
      </w:r>
      <w:r w:rsidR="006D437B">
        <w:rPr>
          <w:rFonts w:ascii="Californian FB" w:hAnsi="Californian FB"/>
        </w:rPr>
        <w:t xml:space="preserve">them </w:t>
      </w:r>
      <w:r w:rsidR="006D268C" w:rsidRPr="006D437B">
        <w:rPr>
          <w:rFonts w:ascii="Californian FB" w:hAnsi="Californian FB"/>
        </w:rPr>
        <w:t xml:space="preserve">to the class. </w:t>
      </w:r>
      <w:r w:rsidR="006D437B" w:rsidRPr="006D437B">
        <w:rPr>
          <w:rFonts w:ascii="Californian FB" w:hAnsi="Californian FB"/>
        </w:rPr>
        <w:t xml:space="preserve">Information </w:t>
      </w:r>
      <w:r w:rsidR="006D437B">
        <w:rPr>
          <w:rFonts w:ascii="Californian FB" w:hAnsi="Californian FB"/>
        </w:rPr>
        <w:t xml:space="preserve">and findings </w:t>
      </w:r>
      <w:r w:rsidR="006D437B" w:rsidRPr="006D437B">
        <w:rPr>
          <w:rFonts w:ascii="Californian FB" w:hAnsi="Californian FB"/>
        </w:rPr>
        <w:t>can be presented in</w:t>
      </w:r>
      <w:r w:rsidR="006D268C" w:rsidRPr="006D437B">
        <w:rPr>
          <w:rFonts w:ascii="Californian FB" w:hAnsi="Californian FB"/>
        </w:rPr>
        <w:t xml:space="preserve"> numerous ways, including posters, slideshows, </w:t>
      </w:r>
      <w:proofErr w:type="spellStart"/>
      <w:r w:rsidR="006D268C" w:rsidRPr="006D437B">
        <w:rPr>
          <w:rFonts w:ascii="Californian FB" w:hAnsi="Californian FB"/>
        </w:rPr>
        <w:t>prezi</w:t>
      </w:r>
      <w:proofErr w:type="spellEnd"/>
      <w:r w:rsidR="006D268C" w:rsidRPr="006D437B">
        <w:rPr>
          <w:rFonts w:ascii="Californian FB" w:hAnsi="Californian FB"/>
        </w:rPr>
        <w:t xml:space="preserve">, </w:t>
      </w:r>
      <w:proofErr w:type="spellStart"/>
      <w:r w:rsidR="006D437B" w:rsidRPr="006D437B">
        <w:rPr>
          <w:rFonts w:ascii="Californian FB" w:hAnsi="Californian FB"/>
        </w:rPr>
        <w:t>glogster</w:t>
      </w:r>
      <w:proofErr w:type="spellEnd"/>
      <w:r w:rsidR="006D437B" w:rsidRPr="006D437B">
        <w:rPr>
          <w:rFonts w:ascii="Californian FB" w:hAnsi="Californian FB"/>
        </w:rPr>
        <w:t xml:space="preserve">, etc. </w:t>
      </w:r>
    </w:p>
    <w:p w:rsidR="00F22082" w:rsidRDefault="00F22082" w:rsidP="00F22082">
      <w:pPr>
        <w:rPr>
          <w:rFonts w:ascii="Californian FB" w:hAnsi="Californian FB"/>
          <w:color w:val="7030A0"/>
        </w:rPr>
      </w:pPr>
    </w:p>
    <w:p w:rsidR="00F22082" w:rsidRDefault="00F22082" w:rsidP="00F22082">
      <w:pPr>
        <w:rPr>
          <w:rFonts w:ascii="Californian FB" w:hAnsi="Californian FB"/>
        </w:rPr>
      </w:pPr>
    </w:p>
    <w:p w:rsidR="00F22082" w:rsidRPr="00990B3E" w:rsidRDefault="00F22082" w:rsidP="00F22082">
      <w:pPr>
        <w:rPr>
          <w:rFonts w:ascii="Californian FB" w:hAnsi="Californian FB"/>
          <w:b/>
          <w:color w:val="FFC000"/>
        </w:rPr>
      </w:pPr>
      <w:r w:rsidRPr="00990B3E">
        <w:rPr>
          <w:rFonts w:ascii="Californian FB" w:hAnsi="Californian FB"/>
          <w:b/>
          <w:color w:val="FFC000"/>
        </w:rPr>
        <w:t xml:space="preserve">Art </w:t>
      </w:r>
      <w:r w:rsidR="008E4F0A" w:rsidRPr="00990B3E">
        <w:rPr>
          <w:rFonts w:ascii="Californian FB" w:hAnsi="Californian FB"/>
          <w:b/>
          <w:color w:val="FFC000"/>
        </w:rPr>
        <w:t>–</w:t>
      </w:r>
      <w:r w:rsidRPr="00990B3E">
        <w:rPr>
          <w:rFonts w:ascii="Californian FB" w:hAnsi="Californian FB"/>
          <w:b/>
          <w:color w:val="FFC000"/>
        </w:rPr>
        <w:t xml:space="preserve"> </w:t>
      </w:r>
      <w:r w:rsidR="008E4F0A" w:rsidRPr="00990B3E">
        <w:rPr>
          <w:rFonts w:ascii="Californian FB" w:hAnsi="Californian FB"/>
          <w:b/>
          <w:color w:val="FFC000"/>
        </w:rPr>
        <w:t xml:space="preserve">Islamic Stained Glass </w:t>
      </w:r>
    </w:p>
    <w:p w:rsidR="008E4F0A" w:rsidRDefault="008E4F0A" w:rsidP="00F22082">
      <w:pPr>
        <w:rPr>
          <w:rFonts w:ascii="Californian FB" w:hAnsi="Californian FB"/>
        </w:rPr>
      </w:pPr>
    </w:p>
    <w:p w:rsidR="005C0669" w:rsidRDefault="00131D67">
      <w:pPr>
        <w:rPr>
          <w:rFonts w:ascii="Californian FB" w:hAnsi="Californian FB"/>
        </w:rPr>
      </w:pPr>
      <w:r>
        <w:rPr>
          <w:rFonts w:ascii="Californian FB" w:hAnsi="Californian FB"/>
        </w:rPr>
        <w:t>Students</w:t>
      </w:r>
      <w:r w:rsidR="008E4F0A">
        <w:rPr>
          <w:rFonts w:ascii="Californian FB" w:hAnsi="Californian FB"/>
        </w:rPr>
        <w:t xml:space="preserve"> are just finishing up our Pop Art and will be beginning </w:t>
      </w:r>
      <w:r>
        <w:rPr>
          <w:rFonts w:ascii="Californian FB" w:hAnsi="Californian FB"/>
        </w:rPr>
        <w:t>a brand</w:t>
      </w:r>
      <w:r w:rsidR="008E4F0A">
        <w:rPr>
          <w:rFonts w:ascii="Californian FB" w:hAnsi="Californian FB"/>
        </w:rPr>
        <w:t xml:space="preserve"> new project. This month, students will study art and architecture of Islam and in doing so will notice the use of geometric shapes and stained glass</w:t>
      </w:r>
      <w:r>
        <w:rPr>
          <w:rFonts w:ascii="Californian FB" w:hAnsi="Californian FB"/>
        </w:rPr>
        <w:t xml:space="preserve"> in the Islamic culture</w:t>
      </w:r>
      <w:r w:rsidR="008E4F0A">
        <w:rPr>
          <w:rFonts w:ascii="Californian FB" w:hAnsi="Californian FB"/>
        </w:rPr>
        <w:t>. Students will then create their own geometric shapes and patterns which they will transfer onto transparency film and colour with sharpies. They are going to look beautiful in our class window</w:t>
      </w:r>
      <w:r>
        <w:rPr>
          <w:rFonts w:ascii="Californian FB" w:hAnsi="Californian FB"/>
        </w:rPr>
        <w:t xml:space="preserve"> and will definitely add a lot of colour</w:t>
      </w:r>
      <w:r w:rsidR="008E4F0A">
        <w:rPr>
          <w:rFonts w:ascii="Californian FB" w:hAnsi="Californian FB"/>
        </w:rPr>
        <w:t xml:space="preserve">. </w:t>
      </w:r>
      <w:r w:rsidR="008E4F0A" w:rsidRPr="008E4F0A">
        <w:rPr>
          <w:rFonts w:ascii="Californian FB" w:hAnsi="Californian FB"/>
        </w:rPr>
        <w:sym w:font="Wingdings" w:char="F04A"/>
      </w:r>
    </w:p>
    <w:p w:rsidR="00990B3E" w:rsidRDefault="00990B3E">
      <w:pPr>
        <w:rPr>
          <w:rFonts w:ascii="Californian FB" w:hAnsi="Californian FB"/>
          <w:color w:val="FFC000"/>
        </w:rPr>
      </w:pPr>
    </w:p>
    <w:p w:rsidR="00990B3E" w:rsidRDefault="00990B3E">
      <w:pPr>
        <w:rPr>
          <w:rFonts w:ascii="Californian FB" w:hAnsi="Californian FB"/>
          <w:color w:val="FFC000"/>
        </w:rPr>
      </w:pPr>
      <w:r w:rsidRPr="00990B3E">
        <w:rPr>
          <w:rFonts w:ascii="Californian FB" w:hAnsi="Californian FB"/>
          <w:color w:val="FFC000"/>
        </w:rPr>
        <w:t>~ Mrs. Carleton</w:t>
      </w:r>
    </w:p>
    <w:p w:rsidR="00456D39" w:rsidRDefault="00456D39">
      <w:pPr>
        <w:rPr>
          <w:rFonts w:ascii="Californian FB" w:hAnsi="Californian FB"/>
          <w:color w:val="FFC000"/>
        </w:rPr>
      </w:pPr>
    </w:p>
    <w:p w:rsidR="00456D39" w:rsidRPr="00456D39" w:rsidRDefault="00456D39" w:rsidP="00456D39">
      <w:pPr>
        <w:jc w:val="center"/>
        <w:rPr>
          <w:lang w:val="en-CA" w:eastAsia="en-CA"/>
        </w:rPr>
      </w:pPr>
      <w:r w:rsidRPr="00456D39">
        <w:rPr>
          <w:rFonts w:ascii="Arial" w:hAnsi="Arial" w:cs="Arial"/>
          <w:color w:val="FF9900"/>
          <w:sz w:val="28"/>
          <w:szCs w:val="28"/>
          <w:u w:val="single"/>
          <w:lang w:val="en-CA" w:eastAsia="en-CA"/>
        </w:rPr>
        <w:t>OCTOBER</w:t>
      </w:r>
    </w:p>
    <w:p w:rsidR="00456D39" w:rsidRPr="00456D39" w:rsidRDefault="00456D39" w:rsidP="00456D39">
      <w:pPr>
        <w:rPr>
          <w:lang w:val="en-CA" w:eastAsia="en-CA"/>
        </w:rPr>
      </w:pPr>
    </w:p>
    <w:p w:rsidR="00456D39" w:rsidRPr="00456D39" w:rsidRDefault="00456D39" w:rsidP="00456D39">
      <w:pPr>
        <w:rPr>
          <w:lang w:val="en-CA" w:eastAsia="en-CA"/>
        </w:rPr>
      </w:pPr>
      <w:r w:rsidRPr="00456D39">
        <w:rPr>
          <w:rFonts w:ascii="Arial" w:hAnsi="Arial" w:cs="Arial"/>
          <w:color w:val="434343"/>
          <w:sz w:val="28"/>
          <w:szCs w:val="28"/>
          <w:lang w:val="en-CA" w:eastAsia="en-CA"/>
        </w:rPr>
        <w:t xml:space="preserve">It is hard to believe our first month of school is over! We have settled into our daily routines and continue to build our independence and confidence in our learning activities. Writing in sentences is now always an expectation, unless we are brainstorming or told to write in point form. </w:t>
      </w:r>
    </w:p>
    <w:p w:rsidR="00456D39" w:rsidRPr="00456D39" w:rsidRDefault="00456D39" w:rsidP="00456D39">
      <w:pPr>
        <w:rPr>
          <w:lang w:val="en-CA" w:eastAsia="en-CA"/>
        </w:rPr>
      </w:pPr>
    </w:p>
    <w:p w:rsidR="00456D39" w:rsidRDefault="00456D39" w:rsidP="00456D39">
      <w:pPr>
        <w:rPr>
          <w:rFonts w:ascii="Arial" w:hAnsi="Arial" w:cs="Arial"/>
          <w:color w:val="434343"/>
          <w:sz w:val="28"/>
          <w:szCs w:val="28"/>
          <w:lang w:val="en-CA" w:eastAsia="en-CA"/>
        </w:rPr>
      </w:pPr>
      <w:r w:rsidRPr="00456D39">
        <w:rPr>
          <w:rFonts w:ascii="Arial" w:hAnsi="Arial" w:cs="Arial"/>
          <w:b/>
          <w:bCs/>
          <w:color w:val="434343"/>
          <w:sz w:val="28"/>
          <w:szCs w:val="28"/>
          <w:u w:val="single"/>
          <w:lang w:val="en-CA" w:eastAsia="en-CA"/>
        </w:rPr>
        <w:t>Literacy</w:t>
      </w:r>
      <w:r w:rsidRPr="00456D39">
        <w:rPr>
          <w:rFonts w:ascii="Arial" w:hAnsi="Arial" w:cs="Arial"/>
          <w:color w:val="434343"/>
          <w:sz w:val="28"/>
          <w:szCs w:val="28"/>
          <w:lang w:val="en-CA" w:eastAsia="en-CA"/>
        </w:rPr>
        <w:t xml:space="preserve">: Students are busy </w:t>
      </w:r>
      <w:r w:rsidRPr="00456D39">
        <w:rPr>
          <w:rFonts w:ascii="Arial" w:hAnsi="Arial" w:cs="Arial"/>
          <w:b/>
          <w:bCs/>
          <w:color w:val="434343"/>
          <w:sz w:val="28"/>
          <w:szCs w:val="28"/>
          <w:lang w:val="en-CA" w:eastAsia="en-CA"/>
        </w:rPr>
        <w:t xml:space="preserve">Reading </w:t>
      </w:r>
      <w:proofErr w:type="gramStart"/>
      <w:r w:rsidRPr="00456D39">
        <w:rPr>
          <w:rFonts w:ascii="Arial" w:hAnsi="Arial" w:cs="Arial"/>
          <w:b/>
          <w:bCs/>
          <w:color w:val="434343"/>
          <w:sz w:val="28"/>
          <w:szCs w:val="28"/>
          <w:lang w:val="en-CA" w:eastAsia="en-CA"/>
        </w:rPr>
        <w:t>Across</w:t>
      </w:r>
      <w:proofErr w:type="gramEnd"/>
      <w:r w:rsidRPr="00456D39">
        <w:rPr>
          <w:rFonts w:ascii="Arial" w:hAnsi="Arial" w:cs="Arial"/>
          <w:b/>
          <w:bCs/>
          <w:color w:val="434343"/>
          <w:sz w:val="28"/>
          <w:szCs w:val="28"/>
          <w:lang w:val="en-CA" w:eastAsia="en-CA"/>
        </w:rPr>
        <w:t xml:space="preserve"> Canada</w:t>
      </w:r>
      <w:r w:rsidRPr="00456D39">
        <w:rPr>
          <w:rFonts w:ascii="Arial" w:hAnsi="Arial" w:cs="Arial"/>
          <w:color w:val="434343"/>
          <w:sz w:val="28"/>
          <w:szCs w:val="28"/>
          <w:lang w:val="en-CA" w:eastAsia="en-CA"/>
        </w:rPr>
        <w:t xml:space="preserve"> in our reading challenge/motivation. We have all earned our new cars and drivers’ licenses and have “traveled” to various places in Canada and the United states. </w:t>
      </w:r>
    </w:p>
    <w:p w:rsidR="00456D39" w:rsidRPr="00456D39" w:rsidRDefault="00456D39" w:rsidP="00456D39">
      <w:pPr>
        <w:rPr>
          <w:lang w:val="en-CA" w:eastAsia="en-CA"/>
        </w:rPr>
      </w:pPr>
    </w:p>
    <w:p w:rsidR="00456D39" w:rsidRDefault="00456D39" w:rsidP="00456D39">
      <w:pPr>
        <w:rPr>
          <w:rFonts w:ascii="Arial" w:hAnsi="Arial" w:cs="Arial"/>
          <w:color w:val="434343"/>
          <w:sz w:val="28"/>
          <w:szCs w:val="28"/>
          <w:lang w:val="en-CA" w:eastAsia="en-CA"/>
        </w:rPr>
      </w:pPr>
      <w:r w:rsidRPr="00456D39">
        <w:rPr>
          <w:rFonts w:ascii="Arial" w:hAnsi="Arial" w:cs="Arial"/>
          <w:color w:val="434343"/>
          <w:sz w:val="28"/>
          <w:szCs w:val="28"/>
          <w:lang w:val="en-CA" w:eastAsia="en-CA"/>
        </w:rPr>
        <w:t xml:space="preserve">Our </w:t>
      </w:r>
      <w:r w:rsidRPr="00456D39">
        <w:rPr>
          <w:rFonts w:ascii="Arial" w:hAnsi="Arial" w:cs="Arial"/>
          <w:b/>
          <w:bCs/>
          <w:color w:val="434343"/>
          <w:sz w:val="28"/>
          <w:szCs w:val="28"/>
          <w:lang w:val="en-CA" w:eastAsia="en-CA"/>
        </w:rPr>
        <w:t>Cafe</w:t>
      </w:r>
      <w:r w:rsidRPr="00456D39">
        <w:rPr>
          <w:rFonts w:ascii="Arial" w:hAnsi="Arial" w:cs="Arial"/>
          <w:color w:val="434343"/>
          <w:sz w:val="28"/>
          <w:szCs w:val="28"/>
          <w:lang w:val="en-CA" w:eastAsia="en-CA"/>
        </w:rPr>
        <w:t xml:space="preserve"> reading lessons will focus on Canada themed nonfiction information and using text features to find information. We will be introduced to </w:t>
      </w:r>
      <w:proofErr w:type="spellStart"/>
      <w:r w:rsidRPr="00456D39">
        <w:rPr>
          <w:rFonts w:ascii="Arial" w:hAnsi="Arial" w:cs="Arial"/>
          <w:color w:val="434343"/>
          <w:sz w:val="28"/>
          <w:szCs w:val="28"/>
          <w:lang w:val="en-CA" w:eastAsia="en-CA"/>
        </w:rPr>
        <w:t>newsela</w:t>
      </w:r>
      <w:proofErr w:type="spellEnd"/>
      <w:r w:rsidRPr="00456D39">
        <w:rPr>
          <w:rFonts w:ascii="Arial" w:hAnsi="Arial" w:cs="Arial"/>
          <w:color w:val="434343"/>
          <w:sz w:val="28"/>
          <w:szCs w:val="28"/>
          <w:lang w:val="en-CA" w:eastAsia="en-CA"/>
        </w:rPr>
        <w:t xml:space="preserve">, an online leveled nonfiction reading website. </w:t>
      </w:r>
    </w:p>
    <w:p w:rsidR="00456D39" w:rsidRPr="00456D39" w:rsidRDefault="00456D39" w:rsidP="00456D39">
      <w:pPr>
        <w:rPr>
          <w:lang w:val="en-CA" w:eastAsia="en-CA"/>
        </w:rPr>
      </w:pPr>
    </w:p>
    <w:p w:rsidR="00456D39" w:rsidRDefault="00456D39" w:rsidP="00456D39">
      <w:pPr>
        <w:rPr>
          <w:rFonts w:ascii="Arial" w:hAnsi="Arial" w:cs="Arial"/>
          <w:color w:val="434343"/>
          <w:sz w:val="28"/>
          <w:szCs w:val="28"/>
          <w:lang w:val="en-CA" w:eastAsia="en-CA"/>
        </w:rPr>
      </w:pPr>
      <w:r w:rsidRPr="00456D39">
        <w:rPr>
          <w:rFonts w:ascii="Arial" w:hAnsi="Arial" w:cs="Arial"/>
          <w:color w:val="434343"/>
          <w:sz w:val="28"/>
          <w:szCs w:val="28"/>
          <w:lang w:val="en-CA" w:eastAsia="en-CA"/>
        </w:rPr>
        <w:t xml:space="preserve">I will </w:t>
      </w:r>
      <w:r w:rsidRPr="00456D39">
        <w:rPr>
          <w:rFonts w:ascii="Arial" w:hAnsi="Arial" w:cs="Arial"/>
          <w:b/>
          <w:bCs/>
          <w:color w:val="434343"/>
          <w:sz w:val="28"/>
          <w:szCs w:val="28"/>
          <w:lang w:val="en-CA" w:eastAsia="en-CA"/>
        </w:rPr>
        <w:t>read aloud</w:t>
      </w:r>
      <w:r w:rsidRPr="00456D39">
        <w:rPr>
          <w:rFonts w:ascii="Arial" w:hAnsi="Arial" w:cs="Arial"/>
          <w:color w:val="434343"/>
          <w:sz w:val="28"/>
          <w:szCs w:val="28"/>
          <w:lang w:val="en-CA" w:eastAsia="en-CA"/>
        </w:rPr>
        <w:t xml:space="preserve"> the book </w:t>
      </w:r>
      <w:r w:rsidRPr="00456D39">
        <w:rPr>
          <w:rFonts w:ascii="Arial" w:hAnsi="Arial" w:cs="Arial"/>
          <w:i/>
          <w:iCs/>
          <w:color w:val="434343"/>
          <w:sz w:val="28"/>
          <w:szCs w:val="28"/>
          <w:lang w:val="en-CA" w:eastAsia="en-CA"/>
        </w:rPr>
        <w:t xml:space="preserve">The Miraculous Journey of Edward </w:t>
      </w:r>
      <w:proofErr w:type="spellStart"/>
      <w:r w:rsidRPr="00456D39">
        <w:rPr>
          <w:rFonts w:ascii="Arial" w:hAnsi="Arial" w:cs="Arial"/>
          <w:i/>
          <w:iCs/>
          <w:color w:val="434343"/>
          <w:sz w:val="28"/>
          <w:szCs w:val="28"/>
          <w:lang w:val="en-CA" w:eastAsia="en-CA"/>
        </w:rPr>
        <w:t>Toulene</w:t>
      </w:r>
      <w:proofErr w:type="spellEnd"/>
      <w:r w:rsidRPr="00456D39">
        <w:rPr>
          <w:rFonts w:ascii="Arial" w:hAnsi="Arial" w:cs="Arial"/>
          <w:i/>
          <w:iCs/>
          <w:color w:val="434343"/>
          <w:sz w:val="28"/>
          <w:szCs w:val="28"/>
          <w:lang w:val="en-CA" w:eastAsia="en-CA"/>
        </w:rPr>
        <w:t xml:space="preserve"> </w:t>
      </w:r>
      <w:r w:rsidRPr="00456D39">
        <w:rPr>
          <w:rFonts w:ascii="Arial" w:hAnsi="Arial" w:cs="Arial"/>
          <w:color w:val="434343"/>
          <w:sz w:val="28"/>
          <w:szCs w:val="28"/>
          <w:lang w:val="en-CA" w:eastAsia="en-CA"/>
        </w:rPr>
        <w:t>and we will discuss the narrative story features, making connections and inferences along the way.</w:t>
      </w:r>
    </w:p>
    <w:p w:rsidR="00456D39" w:rsidRPr="00456D39" w:rsidRDefault="00456D39" w:rsidP="00456D39">
      <w:pPr>
        <w:rPr>
          <w:lang w:val="en-CA" w:eastAsia="en-CA"/>
        </w:rPr>
      </w:pPr>
    </w:p>
    <w:p w:rsidR="00456D39" w:rsidRDefault="00456D39" w:rsidP="00456D39">
      <w:pPr>
        <w:rPr>
          <w:rFonts w:ascii="Arial" w:hAnsi="Arial" w:cs="Arial"/>
          <w:color w:val="434343"/>
          <w:sz w:val="28"/>
          <w:szCs w:val="28"/>
          <w:lang w:val="en-CA" w:eastAsia="en-CA"/>
        </w:rPr>
      </w:pPr>
      <w:r w:rsidRPr="00456D39">
        <w:rPr>
          <w:rFonts w:ascii="Arial" w:hAnsi="Arial" w:cs="Arial"/>
          <w:color w:val="434343"/>
          <w:sz w:val="28"/>
          <w:szCs w:val="28"/>
          <w:lang w:val="en-CA" w:eastAsia="en-CA"/>
        </w:rPr>
        <w:t xml:space="preserve">We will write one more practice paragraph before we begin our </w:t>
      </w:r>
      <w:r w:rsidRPr="00456D39">
        <w:rPr>
          <w:rFonts w:ascii="Arial" w:hAnsi="Arial" w:cs="Arial"/>
          <w:b/>
          <w:bCs/>
          <w:color w:val="434343"/>
          <w:sz w:val="28"/>
          <w:szCs w:val="28"/>
          <w:lang w:val="en-CA" w:eastAsia="en-CA"/>
        </w:rPr>
        <w:t>writing</w:t>
      </w:r>
      <w:r w:rsidRPr="00456D39">
        <w:rPr>
          <w:rFonts w:ascii="Arial" w:hAnsi="Arial" w:cs="Arial"/>
          <w:color w:val="434343"/>
          <w:sz w:val="28"/>
          <w:szCs w:val="28"/>
          <w:lang w:val="en-CA" w:eastAsia="en-CA"/>
        </w:rPr>
        <w:t xml:space="preserve"> project on our personal world view, “What is Your Normal?</w:t>
      </w:r>
      <w:proofErr w:type="gramStart"/>
      <w:r w:rsidRPr="00456D39">
        <w:rPr>
          <w:rFonts w:ascii="Arial" w:hAnsi="Arial" w:cs="Arial"/>
          <w:color w:val="434343"/>
          <w:sz w:val="28"/>
          <w:szCs w:val="28"/>
          <w:lang w:val="en-CA" w:eastAsia="en-CA"/>
        </w:rPr>
        <w:t>”.</w:t>
      </w:r>
      <w:proofErr w:type="gramEnd"/>
      <w:r w:rsidRPr="00456D39">
        <w:rPr>
          <w:rFonts w:ascii="Arial" w:hAnsi="Arial" w:cs="Arial"/>
          <w:color w:val="434343"/>
          <w:sz w:val="28"/>
          <w:szCs w:val="28"/>
          <w:lang w:val="en-CA" w:eastAsia="en-CA"/>
        </w:rPr>
        <w:t xml:space="preserve"> Our VAA-W will be written early this month as well.</w:t>
      </w:r>
    </w:p>
    <w:p w:rsidR="00456D39" w:rsidRPr="00456D39" w:rsidRDefault="00456D39" w:rsidP="00456D39">
      <w:pPr>
        <w:rPr>
          <w:lang w:val="en-CA" w:eastAsia="en-CA"/>
        </w:rPr>
      </w:pPr>
    </w:p>
    <w:p w:rsidR="00456D39" w:rsidRDefault="00456D39" w:rsidP="00456D39">
      <w:pPr>
        <w:rPr>
          <w:rFonts w:ascii="Arial" w:hAnsi="Arial" w:cs="Arial"/>
          <w:color w:val="434343"/>
          <w:sz w:val="28"/>
          <w:szCs w:val="28"/>
          <w:lang w:val="en-CA" w:eastAsia="en-CA"/>
        </w:rPr>
      </w:pPr>
      <w:r w:rsidRPr="00456D39">
        <w:rPr>
          <w:rFonts w:ascii="Arial" w:hAnsi="Arial" w:cs="Arial"/>
          <w:color w:val="434343"/>
          <w:sz w:val="28"/>
          <w:szCs w:val="28"/>
          <w:lang w:val="en-CA" w:eastAsia="en-CA"/>
        </w:rPr>
        <w:t xml:space="preserve">Students have learned all of the different activities that are included in our </w:t>
      </w:r>
      <w:r w:rsidRPr="00456D39">
        <w:rPr>
          <w:rFonts w:ascii="Arial" w:hAnsi="Arial" w:cs="Arial"/>
          <w:b/>
          <w:bCs/>
          <w:color w:val="434343"/>
          <w:sz w:val="28"/>
          <w:szCs w:val="28"/>
          <w:lang w:val="en-CA" w:eastAsia="en-CA"/>
        </w:rPr>
        <w:t>Word Work</w:t>
      </w:r>
      <w:r w:rsidRPr="00456D39">
        <w:rPr>
          <w:rFonts w:ascii="Arial" w:hAnsi="Arial" w:cs="Arial"/>
          <w:color w:val="434343"/>
          <w:sz w:val="28"/>
          <w:szCs w:val="28"/>
          <w:lang w:val="en-CA" w:eastAsia="en-CA"/>
        </w:rPr>
        <w:t xml:space="preserve"> and will build spelling, vocabulary and editing skills through these activities. </w:t>
      </w:r>
    </w:p>
    <w:p w:rsidR="00456D39" w:rsidRPr="00456D39" w:rsidRDefault="00456D39" w:rsidP="00456D39">
      <w:pPr>
        <w:rPr>
          <w:lang w:val="en-CA" w:eastAsia="en-CA"/>
        </w:rPr>
      </w:pPr>
    </w:p>
    <w:p w:rsidR="00456D39" w:rsidRPr="00456D39" w:rsidRDefault="00456D39" w:rsidP="00456D39">
      <w:pPr>
        <w:rPr>
          <w:lang w:val="en-CA" w:eastAsia="en-CA"/>
        </w:rPr>
      </w:pPr>
      <w:r w:rsidRPr="00456D39">
        <w:rPr>
          <w:rFonts w:ascii="Arial" w:hAnsi="Arial" w:cs="Arial"/>
          <w:color w:val="434343"/>
          <w:sz w:val="28"/>
          <w:szCs w:val="28"/>
          <w:lang w:val="en-CA" w:eastAsia="en-CA"/>
        </w:rPr>
        <w:t>In September we ran out of time to begin our Expert Hour inquiry projects, so I am hoping to begin those this month.</w:t>
      </w:r>
    </w:p>
    <w:p w:rsidR="00456D39" w:rsidRPr="00456D39" w:rsidRDefault="00456D39" w:rsidP="00456D39">
      <w:pPr>
        <w:rPr>
          <w:lang w:val="en-CA" w:eastAsia="en-CA"/>
        </w:rPr>
      </w:pPr>
    </w:p>
    <w:p w:rsidR="00456D39" w:rsidRPr="00456D39" w:rsidRDefault="00456D39" w:rsidP="00456D39">
      <w:pPr>
        <w:rPr>
          <w:lang w:val="en-CA" w:eastAsia="en-CA"/>
        </w:rPr>
      </w:pPr>
      <w:r w:rsidRPr="00456D39">
        <w:rPr>
          <w:rFonts w:ascii="Arial" w:hAnsi="Arial" w:cs="Arial"/>
          <w:b/>
          <w:bCs/>
          <w:color w:val="434343"/>
          <w:sz w:val="28"/>
          <w:szCs w:val="28"/>
          <w:u w:val="single"/>
          <w:lang w:val="en-CA" w:eastAsia="en-CA"/>
        </w:rPr>
        <w:t>Social</w:t>
      </w:r>
      <w:r w:rsidRPr="00456D39">
        <w:rPr>
          <w:rFonts w:ascii="Arial" w:hAnsi="Arial" w:cs="Arial"/>
          <w:color w:val="434343"/>
          <w:sz w:val="28"/>
          <w:szCs w:val="28"/>
          <w:lang w:val="en-CA" w:eastAsia="en-CA"/>
        </w:rPr>
        <w:t xml:space="preserve">: We have already begun our study of Democracy and the electoral process. Our </w:t>
      </w:r>
      <w:proofErr w:type="spellStart"/>
      <w:r w:rsidRPr="00456D39">
        <w:rPr>
          <w:rFonts w:ascii="Arial" w:hAnsi="Arial" w:cs="Arial"/>
          <w:color w:val="434343"/>
          <w:sz w:val="28"/>
          <w:szCs w:val="28"/>
          <w:lang w:val="en-CA" w:eastAsia="en-CA"/>
        </w:rPr>
        <w:t>Hawrylak</w:t>
      </w:r>
      <w:proofErr w:type="spellEnd"/>
      <w:r w:rsidRPr="00456D39">
        <w:rPr>
          <w:rFonts w:ascii="Arial" w:hAnsi="Arial" w:cs="Arial"/>
          <w:color w:val="434343"/>
          <w:sz w:val="28"/>
          <w:szCs w:val="28"/>
          <w:lang w:val="en-CA" w:eastAsia="en-CA"/>
        </w:rPr>
        <w:t xml:space="preserve"> student vote will take place this month to coincide with the federal election.</w:t>
      </w:r>
    </w:p>
    <w:p w:rsidR="00456D39" w:rsidRPr="00456D39" w:rsidRDefault="00456D39" w:rsidP="00456D39">
      <w:pPr>
        <w:rPr>
          <w:lang w:val="en-CA" w:eastAsia="en-CA"/>
        </w:rPr>
      </w:pPr>
    </w:p>
    <w:p w:rsidR="00456D39" w:rsidRPr="00456D39" w:rsidRDefault="00456D39" w:rsidP="00456D39">
      <w:pPr>
        <w:rPr>
          <w:rFonts w:ascii="Arial" w:hAnsi="Arial" w:cs="Arial"/>
          <w:color w:val="434343"/>
          <w:sz w:val="28"/>
          <w:szCs w:val="28"/>
          <w:lang w:val="en-CA" w:eastAsia="en-CA"/>
        </w:rPr>
      </w:pPr>
      <w:r w:rsidRPr="00456D39">
        <w:rPr>
          <w:rFonts w:ascii="Arial" w:hAnsi="Arial" w:cs="Arial"/>
          <w:b/>
          <w:bCs/>
          <w:color w:val="434343"/>
          <w:sz w:val="28"/>
          <w:szCs w:val="28"/>
          <w:u w:val="single"/>
          <w:lang w:val="en-CA" w:eastAsia="en-CA"/>
        </w:rPr>
        <w:t>French</w:t>
      </w:r>
      <w:r w:rsidRPr="00456D39">
        <w:rPr>
          <w:rFonts w:ascii="Arial" w:hAnsi="Arial" w:cs="Arial"/>
          <w:color w:val="434343"/>
          <w:sz w:val="28"/>
          <w:szCs w:val="28"/>
          <w:lang w:val="en-CA" w:eastAsia="en-CA"/>
        </w:rPr>
        <w:t xml:space="preserve">: We will complete our </w:t>
      </w:r>
      <w:proofErr w:type="spellStart"/>
      <w:r w:rsidRPr="00456D39">
        <w:rPr>
          <w:rFonts w:ascii="Arial" w:hAnsi="Arial" w:cs="Arial"/>
          <w:color w:val="434343"/>
          <w:sz w:val="28"/>
          <w:szCs w:val="28"/>
          <w:lang w:val="en-CA" w:eastAsia="en-CA"/>
        </w:rPr>
        <w:t>Suivez-moi</w:t>
      </w:r>
      <w:proofErr w:type="spellEnd"/>
      <w:r w:rsidRPr="00456D39">
        <w:rPr>
          <w:rFonts w:ascii="Arial" w:hAnsi="Arial" w:cs="Arial"/>
          <w:color w:val="434343"/>
          <w:sz w:val="28"/>
          <w:szCs w:val="28"/>
          <w:lang w:val="en-CA" w:eastAsia="en-CA"/>
        </w:rPr>
        <w:t xml:space="preserve"> (Follow Me) unit and hopefully start our next unit “Ma </w:t>
      </w:r>
      <w:proofErr w:type="spellStart"/>
      <w:r w:rsidRPr="00456D39">
        <w:rPr>
          <w:rFonts w:ascii="Arial" w:hAnsi="Arial" w:cs="Arial"/>
          <w:color w:val="434343"/>
          <w:sz w:val="28"/>
          <w:szCs w:val="28"/>
          <w:lang w:val="en-CA" w:eastAsia="en-CA"/>
        </w:rPr>
        <w:t>Classe</w:t>
      </w:r>
      <w:proofErr w:type="spellEnd"/>
      <w:r w:rsidRPr="00456D39">
        <w:rPr>
          <w:rFonts w:ascii="Arial" w:hAnsi="Arial" w:cs="Arial"/>
          <w:color w:val="434343"/>
          <w:sz w:val="28"/>
          <w:szCs w:val="28"/>
          <w:lang w:val="en-CA" w:eastAsia="en-CA"/>
        </w:rPr>
        <w:t xml:space="preserve"> et </w:t>
      </w:r>
      <w:proofErr w:type="spellStart"/>
      <w:r w:rsidRPr="00456D39">
        <w:rPr>
          <w:rFonts w:ascii="Arial" w:hAnsi="Arial" w:cs="Arial"/>
          <w:color w:val="434343"/>
          <w:sz w:val="28"/>
          <w:szCs w:val="28"/>
          <w:lang w:val="en-CA" w:eastAsia="en-CA"/>
        </w:rPr>
        <w:t>moi</w:t>
      </w:r>
      <w:proofErr w:type="spellEnd"/>
      <w:r w:rsidRPr="00456D39">
        <w:rPr>
          <w:rFonts w:ascii="Arial" w:hAnsi="Arial" w:cs="Arial"/>
          <w:color w:val="434343"/>
          <w:sz w:val="28"/>
          <w:szCs w:val="28"/>
          <w:lang w:val="en-CA" w:eastAsia="en-CA"/>
        </w:rPr>
        <w:t xml:space="preserve">” (My Class and Me). </w:t>
      </w:r>
      <w:bookmarkStart w:id="0" w:name="_GoBack"/>
      <w:bookmarkEnd w:id="0"/>
    </w:p>
    <w:sectPr w:rsidR="00456D39" w:rsidRPr="00456D39" w:rsidSect="00F2208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82"/>
    <w:rsid w:val="00017BF5"/>
    <w:rsid w:val="000A6587"/>
    <w:rsid w:val="00131D67"/>
    <w:rsid w:val="002D7C00"/>
    <w:rsid w:val="00456D39"/>
    <w:rsid w:val="004B4716"/>
    <w:rsid w:val="005014AA"/>
    <w:rsid w:val="00522F7A"/>
    <w:rsid w:val="005B2C9C"/>
    <w:rsid w:val="005B7424"/>
    <w:rsid w:val="005C0669"/>
    <w:rsid w:val="006D268C"/>
    <w:rsid w:val="006D437B"/>
    <w:rsid w:val="007C3410"/>
    <w:rsid w:val="0087224B"/>
    <w:rsid w:val="008D47D4"/>
    <w:rsid w:val="008E4F0A"/>
    <w:rsid w:val="00990B3E"/>
    <w:rsid w:val="009A2AAD"/>
    <w:rsid w:val="00D2003A"/>
    <w:rsid w:val="00E93909"/>
    <w:rsid w:val="00EA5E71"/>
    <w:rsid w:val="00EC7FC6"/>
    <w:rsid w:val="00F22082"/>
    <w:rsid w:val="00F8432E"/>
    <w:rsid w:val="00FA5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C00"/>
    <w:rPr>
      <w:rFonts w:ascii="Tahoma" w:hAnsi="Tahoma" w:cs="Tahoma"/>
      <w:sz w:val="16"/>
      <w:szCs w:val="16"/>
    </w:rPr>
  </w:style>
  <w:style w:type="character" w:customStyle="1" w:styleId="BalloonTextChar">
    <w:name w:val="Balloon Text Char"/>
    <w:basedOn w:val="DefaultParagraphFont"/>
    <w:link w:val="BalloonText"/>
    <w:uiPriority w:val="99"/>
    <w:semiHidden/>
    <w:rsid w:val="002D7C00"/>
    <w:rPr>
      <w:rFonts w:ascii="Tahoma" w:eastAsia="Times New Roman" w:hAnsi="Tahoma" w:cs="Tahoma"/>
      <w:sz w:val="16"/>
      <w:szCs w:val="16"/>
      <w:lang w:val="en-US"/>
    </w:rPr>
  </w:style>
  <w:style w:type="paragraph" w:styleId="NormalWeb">
    <w:name w:val="Normal (Web)"/>
    <w:basedOn w:val="Normal"/>
    <w:uiPriority w:val="99"/>
    <w:semiHidden/>
    <w:unhideWhenUsed/>
    <w:rsid w:val="00456D39"/>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C00"/>
    <w:rPr>
      <w:rFonts w:ascii="Tahoma" w:hAnsi="Tahoma" w:cs="Tahoma"/>
      <w:sz w:val="16"/>
      <w:szCs w:val="16"/>
    </w:rPr>
  </w:style>
  <w:style w:type="character" w:customStyle="1" w:styleId="BalloonTextChar">
    <w:name w:val="Balloon Text Char"/>
    <w:basedOn w:val="DefaultParagraphFont"/>
    <w:link w:val="BalloonText"/>
    <w:uiPriority w:val="99"/>
    <w:semiHidden/>
    <w:rsid w:val="002D7C00"/>
    <w:rPr>
      <w:rFonts w:ascii="Tahoma" w:eastAsia="Times New Roman" w:hAnsi="Tahoma" w:cs="Tahoma"/>
      <w:sz w:val="16"/>
      <w:szCs w:val="16"/>
      <w:lang w:val="en-US"/>
    </w:rPr>
  </w:style>
  <w:style w:type="paragraph" w:styleId="NormalWeb">
    <w:name w:val="Normal (Web)"/>
    <w:basedOn w:val="Normal"/>
    <w:uiPriority w:val="99"/>
    <w:semiHidden/>
    <w:unhideWhenUsed/>
    <w:rsid w:val="00456D39"/>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RBE</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Carleton</dc:creator>
  <cp:lastModifiedBy>Karla Carleton</cp:lastModifiedBy>
  <cp:revision>18</cp:revision>
  <dcterms:created xsi:type="dcterms:W3CDTF">2015-10-03T19:39:00Z</dcterms:created>
  <dcterms:modified xsi:type="dcterms:W3CDTF">2015-10-05T10:43:00Z</dcterms:modified>
</cp:coreProperties>
</file>